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02070" w14:textId="7E9CF4C1" w:rsidR="00FB5378" w:rsidRDefault="00FB5378" w:rsidP="00FB5378">
      <w:pPr>
        <w:spacing w:after="0"/>
        <w:jc w:val="center"/>
        <w:rPr>
          <w:rFonts w:ascii="Book Antiqua" w:hAnsi="Book Antiqua"/>
          <w:b/>
          <w:sz w:val="24"/>
          <w:szCs w:val="24"/>
          <w:u w:val="single"/>
        </w:rPr>
      </w:pPr>
      <w:bookmarkStart w:id="0" w:name="_Hlk125993811"/>
      <w:r>
        <w:rPr>
          <w:rFonts w:ascii="Book Antiqua" w:hAnsi="Book Antiqua"/>
          <w:b/>
          <w:sz w:val="24"/>
          <w:szCs w:val="24"/>
          <w:u w:val="single"/>
        </w:rPr>
        <w:t>ANNEXURE-I</w:t>
      </w:r>
      <w:r>
        <w:rPr>
          <w:rFonts w:ascii="Book Antiqua" w:hAnsi="Book Antiqua"/>
          <w:b/>
          <w:sz w:val="24"/>
          <w:szCs w:val="24"/>
          <w:u w:val="single"/>
        </w:rPr>
        <w:t>V</w:t>
      </w:r>
    </w:p>
    <w:p w14:paraId="1B54E0EE" w14:textId="77777777" w:rsidR="00FB5378" w:rsidRDefault="00FB5378" w:rsidP="003E2BDB">
      <w:pPr>
        <w:spacing w:after="0"/>
        <w:jc w:val="center"/>
        <w:rPr>
          <w:rFonts w:ascii="Book Antiqua" w:hAnsi="Book Antiqua"/>
          <w:b/>
          <w:sz w:val="24"/>
          <w:szCs w:val="24"/>
          <w:u w:val="single"/>
        </w:rPr>
      </w:pPr>
    </w:p>
    <w:p w14:paraId="5CE322C9" w14:textId="538B1FEE" w:rsidR="00DD0DBB" w:rsidRPr="00FF3475" w:rsidRDefault="00DD0DBB" w:rsidP="003E2BDB">
      <w:pPr>
        <w:spacing w:after="0"/>
        <w:jc w:val="center"/>
        <w:rPr>
          <w:rFonts w:ascii="Book Antiqua" w:hAnsi="Book Antiqua"/>
          <w:b/>
          <w:sz w:val="24"/>
          <w:szCs w:val="24"/>
          <w:u w:val="single"/>
        </w:rPr>
      </w:pPr>
      <w:r w:rsidRPr="00FF3475">
        <w:rPr>
          <w:rFonts w:ascii="Book Antiqua" w:hAnsi="Book Antiqua"/>
          <w:b/>
          <w:sz w:val="24"/>
          <w:szCs w:val="24"/>
          <w:u w:val="single"/>
        </w:rPr>
        <w:t>True-Up filings for FY 2024-25 and Annual Tariff Petition for FY 2026-27</w:t>
      </w:r>
    </w:p>
    <w:p w14:paraId="10BA697D" w14:textId="06E2AD4F" w:rsidR="003E2BDB" w:rsidRPr="00FF3475" w:rsidRDefault="00DD0DBB" w:rsidP="003E2BDB">
      <w:pPr>
        <w:spacing w:before="88" w:after="0"/>
        <w:ind w:left="4" w:right="142"/>
        <w:jc w:val="center"/>
        <w:rPr>
          <w:rFonts w:ascii="Book Antiqua" w:hAnsi="Book Antiqua"/>
          <w:b/>
          <w:sz w:val="24"/>
          <w:szCs w:val="24"/>
          <w:u w:val="single"/>
        </w:rPr>
      </w:pPr>
      <w:r w:rsidRPr="00FF3475">
        <w:rPr>
          <w:rFonts w:ascii="Book Antiqua" w:hAnsi="Book Antiqua"/>
          <w:b/>
          <w:sz w:val="24"/>
          <w:szCs w:val="24"/>
          <w:u w:val="single"/>
        </w:rPr>
        <w:t>Replies to submissions on Transmission Business</w:t>
      </w:r>
      <w:r w:rsidR="00F75918" w:rsidRPr="00FF3475">
        <w:rPr>
          <w:rFonts w:ascii="Book Antiqua" w:hAnsi="Book Antiqua"/>
          <w:b/>
          <w:sz w:val="24"/>
          <w:szCs w:val="24"/>
          <w:u w:val="single"/>
        </w:rPr>
        <w:t xml:space="preserve"> O.P </w:t>
      </w:r>
      <w:r w:rsidR="00102418" w:rsidRPr="00FF3475">
        <w:rPr>
          <w:rFonts w:ascii="Book Antiqua" w:hAnsi="Book Antiqua"/>
          <w:b/>
          <w:sz w:val="24"/>
          <w:szCs w:val="24"/>
          <w:u w:val="single"/>
        </w:rPr>
        <w:t>n</w:t>
      </w:r>
      <w:r w:rsidR="00F75918" w:rsidRPr="00FF3475">
        <w:rPr>
          <w:rFonts w:ascii="Book Antiqua" w:hAnsi="Book Antiqua"/>
          <w:b/>
          <w:sz w:val="24"/>
          <w:szCs w:val="24"/>
          <w:u w:val="single"/>
        </w:rPr>
        <w:t>o.68 of 2025</w:t>
      </w:r>
      <w:r w:rsidRPr="00FF3475">
        <w:rPr>
          <w:rFonts w:ascii="Book Antiqua" w:hAnsi="Book Antiqua"/>
          <w:b/>
          <w:sz w:val="24"/>
          <w:szCs w:val="24"/>
          <w:u w:val="single"/>
        </w:rPr>
        <w:t xml:space="preserve"> by </w:t>
      </w:r>
      <w:r w:rsidR="00E9053E">
        <w:rPr>
          <w:rFonts w:ascii="Book Antiqua" w:hAnsi="Book Antiqua"/>
          <w:b/>
          <w:sz w:val="24"/>
          <w:szCs w:val="24"/>
          <w:u w:val="single"/>
        </w:rPr>
        <w:t>t</w:t>
      </w:r>
      <w:r w:rsidR="00E63973">
        <w:rPr>
          <w:rFonts w:ascii="Book Antiqua" w:hAnsi="Book Antiqua"/>
          <w:b/>
          <w:sz w:val="24"/>
          <w:szCs w:val="24"/>
          <w:u w:val="single"/>
        </w:rPr>
        <w:t xml:space="preserve">he </w:t>
      </w:r>
      <w:r w:rsidR="00E9053E">
        <w:rPr>
          <w:rFonts w:ascii="Book Antiqua" w:hAnsi="Book Antiqua"/>
          <w:b/>
          <w:sz w:val="24"/>
          <w:szCs w:val="24"/>
          <w:u w:val="single"/>
        </w:rPr>
        <w:t>F</w:t>
      </w:r>
      <w:r w:rsidR="00E63973">
        <w:rPr>
          <w:rFonts w:ascii="Book Antiqua" w:hAnsi="Book Antiqua"/>
          <w:b/>
          <w:sz w:val="24"/>
          <w:szCs w:val="24"/>
          <w:u w:val="single"/>
        </w:rPr>
        <w:t>ederation of Telangana Chambers of Commerce and Industry</w:t>
      </w:r>
    </w:p>
    <w:tbl>
      <w:tblPr>
        <w:tblW w:w="15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7371"/>
        <w:gridCol w:w="7132"/>
      </w:tblGrid>
      <w:tr w:rsidR="003200DD" w:rsidRPr="00FF3475" w14:paraId="7B0689BE" w14:textId="77777777" w:rsidTr="00000CE8">
        <w:trPr>
          <w:tblHeader/>
          <w:jc w:val="center"/>
        </w:trPr>
        <w:tc>
          <w:tcPr>
            <w:tcW w:w="816" w:type="dxa"/>
            <w:vAlign w:val="center"/>
          </w:tcPr>
          <w:bookmarkEnd w:id="0"/>
          <w:p w14:paraId="5A6DAC89" w14:textId="77777777" w:rsidR="00FA2AD8" w:rsidRPr="00FF3475" w:rsidRDefault="00FA2AD8" w:rsidP="00000CE8">
            <w:pPr>
              <w:spacing w:after="0" w:line="240" w:lineRule="auto"/>
              <w:jc w:val="center"/>
              <w:rPr>
                <w:rFonts w:ascii="Book Antiqua" w:eastAsia="Times New Roman" w:hAnsi="Book Antiqua"/>
                <w:b/>
                <w:color w:val="000000" w:themeColor="text1"/>
                <w:sz w:val="24"/>
                <w:szCs w:val="24"/>
              </w:rPr>
            </w:pPr>
            <w:proofErr w:type="spellStart"/>
            <w:r w:rsidRPr="00FF3475">
              <w:rPr>
                <w:rFonts w:ascii="Book Antiqua" w:eastAsia="Times New Roman" w:hAnsi="Book Antiqua"/>
                <w:b/>
                <w:color w:val="000000" w:themeColor="text1"/>
                <w:sz w:val="24"/>
                <w:szCs w:val="24"/>
              </w:rPr>
              <w:t>S.No</w:t>
            </w:r>
            <w:proofErr w:type="spellEnd"/>
            <w:r w:rsidRPr="00FF3475">
              <w:rPr>
                <w:rFonts w:ascii="Book Antiqua" w:eastAsia="Times New Roman" w:hAnsi="Book Antiqua"/>
                <w:b/>
                <w:color w:val="000000" w:themeColor="text1"/>
                <w:sz w:val="24"/>
                <w:szCs w:val="24"/>
              </w:rPr>
              <w:t>.</w:t>
            </w:r>
          </w:p>
        </w:tc>
        <w:tc>
          <w:tcPr>
            <w:tcW w:w="7371" w:type="dxa"/>
            <w:vAlign w:val="center"/>
          </w:tcPr>
          <w:p w14:paraId="3C80F297" w14:textId="6193AAEF" w:rsidR="00FA2AD8" w:rsidRPr="00FF3475" w:rsidRDefault="00FA2AD8" w:rsidP="00000CE8">
            <w:pPr>
              <w:spacing w:after="0" w:line="240" w:lineRule="auto"/>
              <w:jc w:val="center"/>
              <w:rPr>
                <w:rFonts w:ascii="Book Antiqua" w:eastAsia="Times New Roman" w:hAnsi="Book Antiqua"/>
                <w:b/>
                <w:color w:val="000000" w:themeColor="text1"/>
                <w:sz w:val="24"/>
                <w:szCs w:val="24"/>
              </w:rPr>
            </w:pPr>
            <w:r w:rsidRPr="00FF3475">
              <w:rPr>
                <w:rFonts w:ascii="Book Antiqua" w:eastAsia="Times New Roman" w:hAnsi="Book Antiqua"/>
                <w:b/>
                <w:color w:val="000000" w:themeColor="text1"/>
                <w:sz w:val="24"/>
                <w:szCs w:val="24"/>
              </w:rPr>
              <w:t>Objections</w:t>
            </w:r>
          </w:p>
        </w:tc>
        <w:tc>
          <w:tcPr>
            <w:tcW w:w="7132" w:type="dxa"/>
            <w:vAlign w:val="center"/>
          </w:tcPr>
          <w:p w14:paraId="39E75722" w14:textId="79118337" w:rsidR="00FA2AD8" w:rsidRPr="00FF3475" w:rsidRDefault="003200DD" w:rsidP="00000CE8">
            <w:pPr>
              <w:spacing w:after="0" w:line="240" w:lineRule="auto"/>
              <w:jc w:val="center"/>
              <w:rPr>
                <w:rFonts w:ascii="Book Antiqua" w:eastAsia="Times New Roman" w:hAnsi="Book Antiqua"/>
                <w:b/>
                <w:color w:val="000000" w:themeColor="text1"/>
                <w:sz w:val="24"/>
                <w:szCs w:val="24"/>
              </w:rPr>
            </w:pPr>
            <w:r w:rsidRPr="00FF3475">
              <w:rPr>
                <w:rFonts w:ascii="Book Antiqua" w:eastAsia="Times New Roman" w:hAnsi="Book Antiqua"/>
                <w:b/>
                <w:color w:val="000000" w:themeColor="text1"/>
                <w:sz w:val="24"/>
                <w:szCs w:val="24"/>
              </w:rPr>
              <w:t>Reply</w:t>
            </w:r>
          </w:p>
        </w:tc>
      </w:tr>
      <w:tr w:rsidR="003200DD" w:rsidRPr="00FF3475" w14:paraId="1823771B" w14:textId="77777777" w:rsidTr="00D20641">
        <w:trPr>
          <w:jc w:val="center"/>
        </w:trPr>
        <w:tc>
          <w:tcPr>
            <w:tcW w:w="816" w:type="dxa"/>
            <w:vAlign w:val="center"/>
          </w:tcPr>
          <w:p w14:paraId="44DF286C" w14:textId="77777777" w:rsidR="00972C09" w:rsidRPr="00FF3475" w:rsidRDefault="00DD0DBB" w:rsidP="003E2BDB">
            <w:pPr>
              <w:spacing w:after="0" w:line="240" w:lineRule="auto"/>
              <w:jc w:val="both"/>
              <w:rPr>
                <w:rFonts w:ascii="Book Antiqua" w:hAnsi="Book Antiqua"/>
                <w:color w:val="000000" w:themeColor="text1"/>
                <w:sz w:val="24"/>
                <w:szCs w:val="24"/>
              </w:rPr>
            </w:pPr>
            <w:r w:rsidRPr="00FF3475">
              <w:rPr>
                <w:rFonts w:ascii="Book Antiqua" w:hAnsi="Book Antiqua"/>
                <w:color w:val="000000" w:themeColor="text1"/>
                <w:sz w:val="24"/>
                <w:szCs w:val="24"/>
              </w:rPr>
              <w:t>1</w:t>
            </w:r>
          </w:p>
        </w:tc>
        <w:tc>
          <w:tcPr>
            <w:tcW w:w="7371" w:type="dxa"/>
            <w:shd w:val="clear" w:color="auto" w:fill="auto"/>
            <w:vAlign w:val="center"/>
          </w:tcPr>
          <w:p w14:paraId="401E8E60" w14:textId="77777777" w:rsidR="00DD0DBB" w:rsidRPr="00FF3475" w:rsidRDefault="00DD0DBB" w:rsidP="003E2BDB">
            <w:pPr>
              <w:overflowPunct w:val="0"/>
              <w:autoSpaceDE w:val="0"/>
              <w:autoSpaceDN w:val="0"/>
              <w:adjustRightInd w:val="0"/>
              <w:spacing w:after="0" w:line="240" w:lineRule="auto"/>
              <w:jc w:val="both"/>
              <w:rPr>
                <w:rFonts w:ascii="Book Antiqua" w:hAnsi="Book Antiqua"/>
                <w:bCs/>
                <w:color w:val="000000" w:themeColor="text1"/>
                <w:sz w:val="24"/>
                <w:szCs w:val="24"/>
              </w:rPr>
            </w:pPr>
            <w:r w:rsidRPr="00FF3475">
              <w:rPr>
                <w:rFonts w:ascii="Book Antiqua" w:hAnsi="Book Antiqua"/>
                <w:b/>
                <w:color w:val="000000"/>
                <w:sz w:val="24"/>
                <w:szCs w:val="24"/>
                <w:u w:val="single"/>
                <w:shd w:val="clear" w:color="auto" w:fill="D9D9D9"/>
              </w:rPr>
              <w:t>TRUE-UP</w:t>
            </w:r>
            <w:r w:rsidRPr="00FF3475">
              <w:rPr>
                <w:rFonts w:ascii="Book Antiqua" w:hAnsi="Book Antiqua"/>
                <w:b/>
                <w:color w:val="000000"/>
                <w:spacing w:val="-10"/>
                <w:sz w:val="24"/>
                <w:szCs w:val="24"/>
                <w:u w:val="single"/>
                <w:shd w:val="clear" w:color="auto" w:fill="D9D9D9"/>
              </w:rPr>
              <w:t xml:space="preserve"> </w:t>
            </w:r>
            <w:r w:rsidRPr="00FF3475">
              <w:rPr>
                <w:rFonts w:ascii="Book Antiqua" w:hAnsi="Book Antiqua"/>
                <w:b/>
                <w:color w:val="000000"/>
                <w:sz w:val="24"/>
                <w:szCs w:val="24"/>
                <w:u w:val="single"/>
                <w:shd w:val="clear" w:color="auto" w:fill="D9D9D9"/>
              </w:rPr>
              <w:t>for</w:t>
            </w:r>
            <w:r w:rsidRPr="00FF3475">
              <w:rPr>
                <w:rFonts w:ascii="Book Antiqua" w:hAnsi="Book Antiqua"/>
                <w:b/>
                <w:color w:val="000000"/>
                <w:spacing w:val="-10"/>
                <w:sz w:val="24"/>
                <w:szCs w:val="24"/>
                <w:u w:val="single"/>
                <w:shd w:val="clear" w:color="auto" w:fill="D9D9D9"/>
              </w:rPr>
              <w:t xml:space="preserve"> </w:t>
            </w:r>
            <w:r w:rsidRPr="00FF3475">
              <w:rPr>
                <w:rFonts w:ascii="Book Antiqua" w:hAnsi="Book Antiqua"/>
                <w:b/>
                <w:color w:val="000000"/>
                <w:sz w:val="24"/>
                <w:szCs w:val="24"/>
                <w:u w:val="single"/>
                <w:shd w:val="clear" w:color="auto" w:fill="D9D9D9"/>
              </w:rPr>
              <w:t>FY</w:t>
            </w:r>
            <w:r w:rsidRPr="00FF3475">
              <w:rPr>
                <w:rFonts w:ascii="Book Antiqua" w:hAnsi="Book Antiqua"/>
                <w:b/>
                <w:color w:val="000000"/>
                <w:spacing w:val="-9"/>
                <w:sz w:val="24"/>
                <w:szCs w:val="24"/>
                <w:u w:val="single"/>
                <w:shd w:val="clear" w:color="auto" w:fill="D9D9D9"/>
              </w:rPr>
              <w:t xml:space="preserve"> </w:t>
            </w:r>
            <w:r w:rsidRPr="00FF3475">
              <w:rPr>
                <w:rFonts w:ascii="Book Antiqua" w:hAnsi="Book Antiqua"/>
                <w:b/>
                <w:color w:val="000000"/>
                <w:spacing w:val="-2"/>
                <w:sz w:val="24"/>
                <w:szCs w:val="24"/>
                <w:u w:val="single"/>
                <w:shd w:val="clear" w:color="auto" w:fill="D9D9D9"/>
              </w:rPr>
              <w:t>2024–25</w:t>
            </w:r>
          </w:p>
          <w:p w14:paraId="6F48DC3A" w14:textId="77777777" w:rsidR="00DD0DBB" w:rsidRPr="00FF3475" w:rsidRDefault="00DD0DBB" w:rsidP="00DD0822">
            <w:pPr>
              <w:pStyle w:val="Heading1"/>
              <w:keepNext w:val="0"/>
              <w:keepLines w:val="0"/>
              <w:widowControl w:val="0"/>
              <w:tabs>
                <w:tab w:val="left" w:pos="274"/>
              </w:tabs>
              <w:autoSpaceDE w:val="0"/>
              <w:autoSpaceDN w:val="0"/>
              <w:spacing w:before="199"/>
              <w:rPr>
                <w:rFonts w:ascii="Book Antiqua" w:hAnsi="Book Antiqua"/>
                <w:sz w:val="24"/>
                <w:szCs w:val="24"/>
              </w:rPr>
            </w:pPr>
            <w:r w:rsidRPr="00FF3475">
              <w:rPr>
                <w:rFonts w:ascii="Book Antiqua" w:hAnsi="Book Antiqua"/>
                <w:sz w:val="24"/>
                <w:szCs w:val="24"/>
              </w:rPr>
              <w:t>Transmission</w:t>
            </w:r>
            <w:r w:rsidRPr="00FF3475">
              <w:rPr>
                <w:rFonts w:ascii="Book Antiqua" w:hAnsi="Book Antiqua"/>
                <w:spacing w:val="-4"/>
                <w:sz w:val="24"/>
                <w:szCs w:val="24"/>
              </w:rPr>
              <w:t xml:space="preserve"> Loss</w:t>
            </w:r>
          </w:p>
          <w:p w14:paraId="593597BA" w14:textId="77777777" w:rsidR="00844C98" w:rsidRPr="00FF3475" w:rsidRDefault="00FF3475" w:rsidP="003E2BDB">
            <w:pPr>
              <w:pStyle w:val="BodyText"/>
              <w:spacing w:before="202" w:line="271" w:lineRule="auto"/>
              <w:ind w:right="159"/>
              <w:jc w:val="both"/>
              <w:rPr>
                <w:rFonts w:ascii="Book Antiqua" w:hAnsi="Book Antiqua"/>
                <w:b/>
                <w:color w:val="000000" w:themeColor="text1"/>
                <w:sz w:val="24"/>
                <w:szCs w:val="24"/>
              </w:rPr>
            </w:pPr>
            <w:proofErr w:type="spellStart"/>
            <w:r w:rsidRPr="00FF3475">
              <w:rPr>
                <w:rFonts w:ascii="Book Antiqua" w:hAnsi="Book Antiqua"/>
                <w:sz w:val="24"/>
                <w:szCs w:val="24"/>
              </w:rPr>
              <w:t>TGTransco</w:t>
            </w:r>
            <w:proofErr w:type="spellEnd"/>
            <w:r w:rsidRPr="00FF3475">
              <w:rPr>
                <w:rFonts w:ascii="Book Antiqua" w:hAnsi="Book Antiqua"/>
                <w:spacing w:val="-11"/>
                <w:sz w:val="24"/>
                <w:szCs w:val="24"/>
              </w:rPr>
              <w:t xml:space="preserve"> </w:t>
            </w:r>
            <w:r w:rsidRPr="00FF3475">
              <w:rPr>
                <w:rFonts w:ascii="Book Antiqua" w:hAnsi="Book Antiqua"/>
                <w:sz w:val="24"/>
                <w:szCs w:val="24"/>
              </w:rPr>
              <w:t>to</w:t>
            </w:r>
            <w:r w:rsidRPr="00FF3475">
              <w:rPr>
                <w:rFonts w:ascii="Book Antiqua" w:hAnsi="Book Antiqua"/>
                <w:spacing w:val="-10"/>
                <w:sz w:val="24"/>
                <w:szCs w:val="24"/>
              </w:rPr>
              <w:t xml:space="preserve"> </w:t>
            </w:r>
            <w:r w:rsidRPr="00FF3475">
              <w:rPr>
                <w:rFonts w:ascii="Book Antiqua" w:hAnsi="Book Antiqua"/>
                <w:sz w:val="24"/>
                <w:szCs w:val="24"/>
              </w:rPr>
              <w:t>provide</w:t>
            </w:r>
            <w:r w:rsidRPr="00FF3475">
              <w:rPr>
                <w:rFonts w:ascii="Book Antiqua" w:hAnsi="Book Antiqua"/>
                <w:spacing w:val="-9"/>
                <w:sz w:val="24"/>
                <w:szCs w:val="24"/>
              </w:rPr>
              <w:t xml:space="preserve"> </w:t>
            </w:r>
            <w:r w:rsidRPr="00FF3475">
              <w:rPr>
                <w:rFonts w:ascii="Book Antiqua" w:hAnsi="Book Antiqua"/>
                <w:sz w:val="24"/>
                <w:szCs w:val="24"/>
              </w:rPr>
              <w:t>detailed</w:t>
            </w:r>
            <w:r w:rsidRPr="00FF3475">
              <w:rPr>
                <w:rFonts w:ascii="Book Antiqua" w:hAnsi="Book Antiqua"/>
                <w:spacing w:val="-10"/>
                <w:sz w:val="24"/>
                <w:szCs w:val="24"/>
              </w:rPr>
              <w:t xml:space="preserve"> </w:t>
            </w:r>
            <w:r w:rsidRPr="00FF3475">
              <w:rPr>
                <w:rFonts w:ascii="Book Antiqua" w:hAnsi="Book Antiqua"/>
                <w:sz w:val="24"/>
                <w:szCs w:val="24"/>
              </w:rPr>
              <w:t>break-up</w:t>
            </w:r>
            <w:r w:rsidRPr="00FF3475">
              <w:rPr>
                <w:rFonts w:ascii="Book Antiqua" w:hAnsi="Book Antiqua"/>
                <w:spacing w:val="-10"/>
                <w:sz w:val="24"/>
                <w:szCs w:val="24"/>
              </w:rPr>
              <w:t xml:space="preserve"> </w:t>
            </w:r>
            <w:r w:rsidRPr="00FF3475">
              <w:rPr>
                <w:rFonts w:ascii="Book Antiqua" w:hAnsi="Book Antiqua"/>
                <w:sz w:val="24"/>
                <w:szCs w:val="24"/>
              </w:rPr>
              <w:t>of</w:t>
            </w:r>
            <w:r w:rsidRPr="00FF3475">
              <w:rPr>
                <w:rFonts w:ascii="Book Antiqua" w:hAnsi="Book Antiqua"/>
                <w:spacing w:val="-12"/>
                <w:sz w:val="24"/>
                <w:szCs w:val="24"/>
              </w:rPr>
              <w:t xml:space="preserve"> </w:t>
            </w:r>
            <w:r w:rsidRPr="00FF3475">
              <w:rPr>
                <w:rFonts w:ascii="Book Antiqua" w:hAnsi="Book Antiqua"/>
                <w:sz w:val="24"/>
                <w:szCs w:val="24"/>
              </w:rPr>
              <w:t>transmission</w:t>
            </w:r>
            <w:r w:rsidRPr="00FF3475">
              <w:rPr>
                <w:rFonts w:ascii="Book Antiqua" w:hAnsi="Book Antiqua"/>
                <w:spacing w:val="-11"/>
                <w:sz w:val="24"/>
                <w:szCs w:val="24"/>
              </w:rPr>
              <w:t xml:space="preserve"> </w:t>
            </w:r>
            <w:r w:rsidRPr="00FF3475">
              <w:rPr>
                <w:rFonts w:ascii="Book Antiqua" w:hAnsi="Book Antiqua"/>
                <w:sz w:val="24"/>
                <w:szCs w:val="24"/>
              </w:rPr>
              <w:t xml:space="preserve">loss as claimed in True-up of FY 2024-25 (i.e. 2.19%). </w:t>
            </w:r>
            <w:proofErr w:type="spellStart"/>
            <w:r w:rsidRPr="00FF3475">
              <w:rPr>
                <w:rFonts w:ascii="Book Antiqua" w:hAnsi="Book Antiqua"/>
                <w:sz w:val="24"/>
                <w:szCs w:val="24"/>
              </w:rPr>
              <w:t>TGTransco</w:t>
            </w:r>
            <w:proofErr w:type="spellEnd"/>
            <w:r w:rsidRPr="00FF3475">
              <w:rPr>
                <w:rFonts w:ascii="Book Antiqua" w:hAnsi="Book Antiqua"/>
                <w:sz w:val="24"/>
                <w:szCs w:val="24"/>
              </w:rPr>
              <w:t xml:space="preserve"> to also provide clarification/justification on how they have been able to reduce the actual transmission loss for FY 2024-25 by 0.11% with respect to FY 2023-24, whereas the approved transmission loss for the same period was reduced only by 0.02%.</w:t>
            </w:r>
          </w:p>
        </w:tc>
        <w:tc>
          <w:tcPr>
            <w:tcW w:w="7132" w:type="dxa"/>
          </w:tcPr>
          <w:p w14:paraId="4AEBFACC" w14:textId="77777777" w:rsidR="00593DA5" w:rsidRPr="00FF3475" w:rsidRDefault="00593DA5" w:rsidP="003E2BDB">
            <w:pPr>
              <w:overflowPunct w:val="0"/>
              <w:autoSpaceDE w:val="0"/>
              <w:autoSpaceDN w:val="0"/>
              <w:adjustRightInd w:val="0"/>
              <w:spacing w:after="0" w:line="240" w:lineRule="auto"/>
              <w:jc w:val="both"/>
              <w:rPr>
                <w:rFonts w:ascii="Book Antiqua" w:hAnsi="Book Antiqua"/>
                <w:color w:val="000000" w:themeColor="text1"/>
                <w:sz w:val="24"/>
                <w:szCs w:val="24"/>
              </w:rPr>
            </w:pPr>
          </w:p>
          <w:p w14:paraId="12738BD8" w14:textId="77777777" w:rsidR="00F4530F" w:rsidRPr="00FE1972" w:rsidRDefault="00F4530F" w:rsidP="00F4530F">
            <w:pPr>
              <w:spacing w:line="16" w:lineRule="atLeast"/>
              <w:jc w:val="both"/>
              <w:rPr>
                <w:rFonts w:ascii="Book Antiqua" w:hAnsi="Book Antiqua"/>
                <w:sz w:val="24"/>
                <w:szCs w:val="24"/>
              </w:rPr>
            </w:pPr>
            <w:r w:rsidRPr="00FE1972">
              <w:rPr>
                <w:rFonts w:ascii="Book Antiqua" w:hAnsi="Book Antiqua"/>
                <w:sz w:val="24"/>
                <w:szCs w:val="24"/>
              </w:rPr>
              <w:t>The transmission losses depend on the distance of generation plants from loads. Solar plants, Lift Irrigation Loads &amp; Agricultural pump sets inject reactive power into the system leading to higher transmission losses. So, Losses can decrease or even increase based on generation type (proximity to loads) and reactive power injection (solar plants &amp; irrigation loads).</w:t>
            </w:r>
          </w:p>
          <w:p w14:paraId="75C89F1A" w14:textId="77777777" w:rsidR="00F4530F" w:rsidRPr="004031D4" w:rsidRDefault="00F4530F" w:rsidP="00F4530F">
            <w:pPr>
              <w:spacing w:line="16" w:lineRule="atLeast"/>
              <w:jc w:val="both"/>
              <w:rPr>
                <w:rFonts w:ascii="Book Antiqua" w:hAnsi="Book Antiqua"/>
                <w:sz w:val="2"/>
                <w:szCs w:val="24"/>
              </w:rPr>
            </w:pPr>
          </w:p>
          <w:p w14:paraId="7BEEEDBD" w14:textId="2C8CAD25" w:rsidR="00593DA5" w:rsidRPr="00FF3475" w:rsidRDefault="00F4530F" w:rsidP="00F4530F">
            <w:pPr>
              <w:overflowPunct w:val="0"/>
              <w:autoSpaceDE w:val="0"/>
              <w:autoSpaceDN w:val="0"/>
              <w:adjustRightInd w:val="0"/>
              <w:spacing w:after="0" w:line="240" w:lineRule="auto"/>
              <w:jc w:val="both"/>
              <w:rPr>
                <w:rFonts w:ascii="Book Antiqua" w:hAnsi="Book Antiqua"/>
                <w:color w:val="000000" w:themeColor="text1"/>
                <w:sz w:val="24"/>
                <w:szCs w:val="24"/>
              </w:rPr>
            </w:pPr>
            <w:r w:rsidRPr="00FE1972">
              <w:rPr>
                <w:rFonts w:ascii="Book Antiqua" w:hAnsi="Book Antiqua"/>
                <w:b/>
                <w:sz w:val="24"/>
                <w:szCs w:val="24"/>
              </w:rPr>
              <w:t xml:space="preserve">However, </w:t>
            </w:r>
            <w:proofErr w:type="spellStart"/>
            <w:r w:rsidRPr="00FE1972">
              <w:rPr>
                <w:rFonts w:ascii="Book Antiqua" w:hAnsi="Book Antiqua"/>
                <w:b/>
                <w:sz w:val="24"/>
                <w:szCs w:val="24"/>
              </w:rPr>
              <w:t>TGTransco</w:t>
            </w:r>
            <w:proofErr w:type="spellEnd"/>
            <w:r w:rsidRPr="00FE1972">
              <w:rPr>
                <w:rFonts w:ascii="Book Antiqua" w:hAnsi="Book Antiqua"/>
                <w:b/>
                <w:sz w:val="24"/>
                <w:szCs w:val="24"/>
              </w:rPr>
              <w:t xml:space="preserve"> will always endeavor to bring down the transmission losses.</w:t>
            </w:r>
          </w:p>
        </w:tc>
      </w:tr>
      <w:tr w:rsidR="00DD0DBB" w:rsidRPr="00FF3475" w14:paraId="5B4BFAE7" w14:textId="77777777" w:rsidTr="00D20641">
        <w:trPr>
          <w:jc w:val="center"/>
        </w:trPr>
        <w:tc>
          <w:tcPr>
            <w:tcW w:w="816" w:type="dxa"/>
            <w:vAlign w:val="center"/>
          </w:tcPr>
          <w:p w14:paraId="239CFBA3" w14:textId="77777777" w:rsidR="00DD0DBB" w:rsidRPr="00FF3475" w:rsidRDefault="00DD0DBB" w:rsidP="003E2BDB">
            <w:pPr>
              <w:spacing w:after="0" w:line="240" w:lineRule="auto"/>
              <w:jc w:val="both"/>
              <w:rPr>
                <w:rFonts w:ascii="Book Antiqua" w:hAnsi="Book Antiqua"/>
                <w:color w:val="000000" w:themeColor="text1"/>
                <w:sz w:val="24"/>
                <w:szCs w:val="24"/>
              </w:rPr>
            </w:pPr>
            <w:r w:rsidRPr="00FF3475">
              <w:rPr>
                <w:rFonts w:ascii="Book Antiqua" w:hAnsi="Book Antiqua"/>
                <w:color w:val="000000" w:themeColor="text1"/>
                <w:sz w:val="24"/>
                <w:szCs w:val="24"/>
              </w:rPr>
              <w:t>2</w:t>
            </w:r>
          </w:p>
        </w:tc>
        <w:tc>
          <w:tcPr>
            <w:tcW w:w="7371" w:type="dxa"/>
            <w:shd w:val="clear" w:color="auto" w:fill="auto"/>
            <w:vAlign w:val="center"/>
          </w:tcPr>
          <w:p w14:paraId="586E51DD" w14:textId="77777777" w:rsidR="00DD0DBB" w:rsidRPr="00FF3475" w:rsidRDefault="00DD0DBB" w:rsidP="003E2BDB">
            <w:pPr>
              <w:pStyle w:val="Heading1"/>
              <w:keepNext w:val="0"/>
              <w:keepLines w:val="0"/>
              <w:widowControl w:val="0"/>
              <w:tabs>
                <w:tab w:val="left" w:pos="294"/>
              </w:tabs>
              <w:autoSpaceDE w:val="0"/>
              <w:autoSpaceDN w:val="0"/>
              <w:spacing w:before="151"/>
              <w:rPr>
                <w:rFonts w:ascii="Book Antiqua" w:hAnsi="Book Antiqua"/>
                <w:sz w:val="24"/>
                <w:szCs w:val="24"/>
              </w:rPr>
            </w:pPr>
            <w:r w:rsidRPr="00FF3475">
              <w:rPr>
                <w:rFonts w:ascii="Book Antiqua" w:hAnsi="Book Antiqua"/>
                <w:sz w:val="24"/>
                <w:szCs w:val="24"/>
              </w:rPr>
              <w:t>System</w:t>
            </w:r>
            <w:r w:rsidRPr="00FF3475">
              <w:rPr>
                <w:rFonts w:ascii="Book Antiqua" w:hAnsi="Book Antiqua"/>
                <w:spacing w:val="-15"/>
                <w:sz w:val="24"/>
                <w:szCs w:val="24"/>
              </w:rPr>
              <w:t xml:space="preserve"> </w:t>
            </w:r>
            <w:r w:rsidRPr="00FF3475">
              <w:rPr>
                <w:rFonts w:ascii="Book Antiqua" w:hAnsi="Book Antiqua"/>
                <w:spacing w:val="-2"/>
                <w:sz w:val="24"/>
                <w:szCs w:val="24"/>
              </w:rPr>
              <w:t>Availability</w:t>
            </w:r>
          </w:p>
          <w:p w14:paraId="1B47673A" w14:textId="77777777" w:rsidR="00DD0DBB" w:rsidRPr="00FF3475" w:rsidRDefault="00FF3475" w:rsidP="000E3F29">
            <w:pPr>
              <w:pStyle w:val="BodyText"/>
              <w:spacing w:line="271" w:lineRule="auto"/>
              <w:ind w:right="162"/>
              <w:jc w:val="both"/>
              <w:rPr>
                <w:rFonts w:ascii="Book Antiqua" w:hAnsi="Book Antiqua"/>
                <w:bCs/>
                <w:color w:val="000000" w:themeColor="text1"/>
                <w:sz w:val="24"/>
                <w:szCs w:val="24"/>
              </w:rPr>
            </w:pPr>
            <w:proofErr w:type="spellStart"/>
            <w:r w:rsidRPr="00FF3475">
              <w:rPr>
                <w:rFonts w:ascii="Book Antiqua" w:hAnsi="Book Antiqua"/>
                <w:sz w:val="24"/>
                <w:szCs w:val="24"/>
              </w:rPr>
              <w:t>TGTransco</w:t>
            </w:r>
            <w:proofErr w:type="spellEnd"/>
            <w:r w:rsidRPr="00FF3475">
              <w:rPr>
                <w:rFonts w:ascii="Book Antiqua" w:hAnsi="Book Antiqua"/>
                <w:sz w:val="24"/>
                <w:szCs w:val="24"/>
              </w:rPr>
              <w:t xml:space="preserve"> to provide proof for claiming transmission availability</w:t>
            </w:r>
            <w:r w:rsidRPr="00FF3475">
              <w:rPr>
                <w:rFonts w:ascii="Book Antiqua" w:hAnsi="Book Antiqua"/>
                <w:spacing w:val="-6"/>
                <w:sz w:val="24"/>
                <w:szCs w:val="24"/>
              </w:rPr>
              <w:t xml:space="preserve"> </w:t>
            </w:r>
            <w:r w:rsidRPr="00FF3475">
              <w:rPr>
                <w:rFonts w:ascii="Book Antiqua" w:hAnsi="Book Antiqua"/>
                <w:sz w:val="24"/>
                <w:szCs w:val="24"/>
              </w:rPr>
              <w:t>at</w:t>
            </w:r>
            <w:r w:rsidRPr="00FF3475">
              <w:rPr>
                <w:rFonts w:ascii="Book Antiqua" w:hAnsi="Book Antiqua"/>
                <w:spacing w:val="-5"/>
                <w:sz w:val="24"/>
                <w:szCs w:val="24"/>
              </w:rPr>
              <w:t xml:space="preserve"> </w:t>
            </w:r>
            <w:r w:rsidRPr="00FF3475">
              <w:rPr>
                <w:rFonts w:ascii="Book Antiqua" w:hAnsi="Book Antiqua"/>
                <w:sz w:val="24"/>
                <w:szCs w:val="24"/>
              </w:rPr>
              <w:t>99.90%</w:t>
            </w:r>
            <w:r w:rsidRPr="00FF3475">
              <w:rPr>
                <w:rFonts w:ascii="Book Antiqua" w:hAnsi="Book Antiqua"/>
                <w:spacing w:val="-5"/>
                <w:sz w:val="24"/>
                <w:szCs w:val="24"/>
              </w:rPr>
              <w:t xml:space="preserve"> </w:t>
            </w:r>
            <w:r w:rsidRPr="00FF3475">
              <w:rPr>
                <w:rFonts w:ascii="Book Antiqua" w:hAnsi="Book Antiqua"/>
                <w:sz w:val="24"/>
                <w:szCs w:val="24"/>
              </w:rPr>
              <w:t>during</w:t>
            </w:r>
            <w:r w:rsidRPr="00FF3475">
              <w:rPr>
                <w:rFonts w:ascii="Book Antiqua" w:hAnsi="Book Antiqua"/>
                <w:spacing w:val="-7"/>
                <w:sz w:val="24"/>
                <w:szCs w:val="24"/>
              </w:rPr>
              <w:t xml:space="preserve"> </w:t>
            </w:r>
            <w:r w:rsidRPr="00FF3475">
              <w:rPr>
                <w:rFonts w:ascii="Book Antiqua" w:hAnsi="Book Antiqua"/>
                <w:sz w:val="24"/>
                <w:szCs w:val="24"/>
              </w:rPr>
              <w:t>FY</w:t>
            </w:r>
            <w:r w:rsidRPr="00FF3475">
              <w:rPr>
                <w:rFonts w:ascii="Book Antiqua" w:hAnsi="Book Antiqua"/>
                <w:spacing w:val="-6"/>
                <w:sz w:val="24"/>
                <w:szCs w:val="24"/>
              </w:rPr>
              <w:t xml:space="preserve"> </w:t>
            </w:r>
            <w:r w:rsidRPr="00FF3475">
              <w:rPr>
                <w:rFonts w:ascii="Book Antiqua" w:hAnsi="Book Antiqua"/>
                <w:sz w:val="24"/>
                <w:szCs w:val="24"/>
              </w:rPr>
              <w:t>2024-25.</w:t>
            </w:r>
            <w:r w:rsidRPr="00FF3475">
              <w:rPr>
                <w:rFonts w:ascii="Book Antiqua" w:hAnsi="Book Antiqua"/>
                <w:spacing w:val="-5"/>
                <w:sz w:val="24"/>
                <w:szCs w:val="24"/>
              </w:rPr>
              <w:t xml:space="preserve"> </w:t>
            </w:r>
            <w:proofErr w:type="spellStart"/>
            <w:r w:rsidRPr="00FF3475">
              <w:rPr>
                <w:rFonts w:ascii="Book Antiqua" w:hAnsi="Book Antiqua"/>
                <w:sz w:val="24"/>
                <w:szCs w:val="24"/>
              </w:rPr>
              <w:t>TGTransco</w:t>
            </w:r>
            <w:proofErr w:type="spellEnd"/>
            <w:r w:rsidRPr="00FF3475">
              <w:rPr>
                <w:rFonts w:ascii="Book Antiqua" w:hAnsi="Book Antiqua"/>
                <w:spacing w:val="-6"/>
                <w:sz w:val="24"/>
                <w:szCs w:val="24"/>
              </w:rPr>
              <w:t xml:space="preserve"> </w:t>
            </w:r>
            <w:r w:rsidRPr="00FF3475">
              <w:rPr>
                <w:rFonts w:ascii="Book Antiqua" w:hAnsi="Book Antiqua"/>
                <w:sz w:val="24"/>
                <w:szCs w:val="24"/>
              </w:rPr>
              <w:t>to</w:t>
            </w:r>
            <w:r w:rsidRPr="00FF3475">
              <w:rPr>
                <w:rFonts w:ascii="Book Antiqua" w:hAnsi="Book Antiqua"/>
                <w:spacing w:val="-6"/>
                <w:sz w:val="24"/>
                <w:szCs w:val="24"/>
              </w:rPr>
              <w:t xml:space="preserve"> </w:t>
            </w:r>
            <w:r w:rsidRPr="00FF3475">
              <w:rPr>
                <w:rFonts w:ascii="Book Antiqua" w:hAnsi="Book Antiqua"/>
                <w:sz w:val="24"/>
                <w:szCs w:val="24"/>
              </w:rPr>
              <w:t>substantiate</w:t>
            </w:r>
            <w:r w:rsidRPr="00FF3475">
              <w:rPr>
                <w:rFonts w:ascii="Book Antiqua" w:hAnsi="Book Antiqua"/>
                <w:spacing w:val="-8"/>
                <w:sz w:val="24"/>
                <w:szCs w:val="24"/>
              </w:rPr>
              <w:t xml:space="preserve"> </w:t>
            </w:r>
            <w:r w:rsidRPr="00FF3475">
              <w:rPr>
                <w:rFonts w:ascii="Book Antiqua" w:hAnsi="Book Antiqua"/>
                <w:sz w:val="24"/>
                <w:szCs w:val="24"/>
              </w:rPr>
              <w:t>its</w:t>
            </w:r>
            <w:r w:rsidRPr="00FF3475">
              <w:rPr>
                <w:rFonts w:ascii="Book Antiqua" w:hAnsi="Book Antiqua"/>
                <w:spacing w:val="-6"/>
                <w:sz w:val="24"/>
                <w:szCs w:val="24"/>
              </w:rPr>
              <w:t xml:space="preserve"> </w:t>
            </w:r>
            <w:r w:rsidRPr="00FF3475">
              <w:rPr>
                <w:rFonts w:ascii="Book Antiqua" w:hAnsi="Book Antiqua"/>
                <w:sz w:val="24"/>
                <w:szCs w:val="24"/>
              </w:rPr>
              <w:t>claims</w:t>
            </w:r>
            <w:r w:rsidRPr="00FF3475">
              <w:rPr>
                <w:rFonts w:ascii="Book Antiqua" w:hAnsi="Book Antiqua"/>
                <w:spacing w:val="-6"/>
                <w:sz w:val="24"/>
                <w:szCs w:val="24"/>
              </w:rPr>
              <w:t xml:space="preserve"> </w:t>
            </w:r>
            <w:r w:rsidRPr="00FF3475">
              <w:rPr>
                <w:rFonts w:ascii="Book Antiqua" w:hAnsi="Book Antiqua"/>
                <w:sz w:val="24"/>
                <w:szCs w:val="24"/>
              </w:rPr>
              <w:t>by providing reports of system outages and shutdown carried out in FY 2024-25.</w:t>
            </w:r>
          </w:p>
        </w:tc>
        <w:tc>
          <w:tcPr>
            <w:tcW w:w="7132" w:type="dxa"/>
          </w:tcPr>
          <w:p w14:paraId="191F27F1" w14:textId="56F0E1AE" w:rsidR="00DD0DBB" w:rsidRPr="00FF3475" w:rsidRDefault="00F4530F" w:rsidP="00C04A30">
            <w:pPr>
              <w:pStyle w:val="BodyText"/>
              <w:spacing w:before="202" w:line="271" w:lineRule="auto"/>
              <w:ind w:right="159"/>
              <w:jc w:val="both"/>
              <w:rPr>
                <w:rFonts w:ascii="Book Antiqua" w:hAnsi="Book Antiqua"/>
                <w:color w:val="000000" w:themeColor="text1"/>
                <w:sz w:val="24"/>
                <w:szCs w:val="24"/>
              </w:rPr>
            </w:pPr>
            <w:r w:rsidRPr="00441A8C">
              <w:rPr>
                <w:rFonts w:ascii="Book Antiqua" w:hAnsi="Book Antiqua"/>
                <w:bCs/>
                <w:sz w:val="24"/>
                <w:szCs w:val="24"/>
              </w:rPr>
              <w:t xml:space="preserve">The </w:t>
            </w:r>
            <w:r>
              <w:rPr>
                <w:rFonts w:ascii="Book Antiqua" w:hAnsi="Book Antiqua"/>
                <w:bCs/>
                <w:sz w:val="24"/>
                <w:szCs w:val="24"/>
              </w:rPr>
              <w:t>transmission system availability is calculated as per the procedure prescribed in Appendix-III (Procedure for Calculation of Transmission System Availability Factor</w:t>
            </w:r>
            <w:r w:rsidR="00C04A30">
              <w:rPr>
                <w:rFonts w:ascii="Book Antiqua" w:hAnsi="Book Antiqua"/>
                <w:bCs/>
                <w:sz w:val="24"/>
                <w:szCs w:val="24"/>
              </w:rPr>
              <w:t>)</w:t>
            </w:r>
            <w:r>
              <w:rPr>
                <w:rFonts w:ascii="Book Antiqua" w:hAnsi="Book Antiqua"/>
                <w:bCs/>
                <w:sz w:val="24"/>
                <w:szCs w:val="24"/>
              </w:rPr>
              <w:t xml:space="preserve"> of the CERC (Terms and Conditions of Tariff) Regulations, 2019.  Copies of the guidelines and the calculation sheet for system availability are enclosed herewith</w:t>
            </w:r>
            <w:r w:rsidRPr="00441A8C">
              <w:rPr>
                <w:rFonts w:ascii="Book Antiqua" w:hAnsi="Book Antiqua"/>
                <w:bCs/>
                <w:sz w:val="24"/>
                <w:szCs w:val="24"/>
              </w:rPr>
              <w:t>.</w:t>
            </w:r>
            <w:r>
              <w:rPr>
                <w:rFonts w:ascii="Book Antiqua" w:hAnsi="Book Antiqua"/>
                <w:bCs/>
                <w:sz w:val="24"/>
                <w:szCs w:val="24"/>
              </w:rPr>
              <w:t xml:space="preserve"> The list of voltage wise system outages was submitted vide Tariff Filing Form-11 to the Annual Tariff Petition 2026-27</w:t>
            </w:r>
            <w:r w:rsidR="00C04A30">
              <w:rPr>
                <w:rFonts w:ascii="Book Antiqua" w:hAnsi="Book Antiqua"/>
                <w:bCs/>
                <w:sz w:val="24"/>
                <w:szCs w:val="24"/>
              </w:rPr>
              <w:t xml:space="preserve"> and are available on TGTRANSCO website.</w:t>
            </w:r>
          </w:p>
        </w:tc>
      </w:tr>
      <w:tr w:rsidR="00DD0DBB" w:rsidRPr="00FF3475" w14:paraId="7F77B5DB" w14:textId="77777777" w:rsidTr="00DA6E89">
        <w:trPr>
          <w:jc w:val="center"/>
        </w:trPr>
        <w:tc>
          <w:tcPr>
            <w:tcW w:w="816" w:type="dxa"/>
            <w:vAlign w:val="center"/>
          </w:tcPr>
          <w:p w14:paraId="0CE54C28" w14:textId="77777777" w:rsidR="00DD0DBB" w:rsidRPr="00FF3475" w:rsidRDefault="003E2BDB" w:rsidP="003E2BDB">
            <w:pPr>
              <w:spacing w:after="0" w:line="240" w:lineRule="auto"/>
              <w:jc w:val="both"/>
              <w:rPr>
                <w:rFonts w:ascii="Book Antiqua" w:hAnsi="Book Antiqua"/>
                <w:color w:val="000000" w:themeColor="text1"/>
                <w:sz w:val="24"/>
                <w:szCs w:val="24"/>
              </w:rPr>
            </w:pPr>
            <w:r w:rsidRPr="00FF3475">
              <w:rPr>
                <w:rFonts w:ascii="Book Antiqua" w:hAnsi="Book Antiqua"/>
                <w:color w:val="000000" w:themeColor="text1"/>
                <w:sz w:val="24"/>
                <w:szCs w:val="24"/>
              </w:rPr>
              <w:lastRenderedPageBreak/>
              <w:t>3</w:t>
            </w:r>
          </w:p>
        </w:tc>
        <w:tc>
          <w:tcPr>
            <w:tcW w:w="7371" w:type="dxa"/>
            <w:shd w:val="clear" w:color="auto" w:fill="auto"/>
          </w:tcPr>
          <w:p w14:paraId="53A76502" w14:textId="77777777" w:rsidR="00DD0DBB" w:rsidRPr="00FF3475" w:rsidRDefault="00DD0DBB" w:rsidP="00DA6E89">
            <w:pPr>
              <w:pStyle w:val="Heading1"/>
              <w:keepNext w:val="0"/>
              <w:keepLines w:val="0"/>
              <w:widowControl w:val="0"/>
              <w:tabs>
                <w:tab w:val="left" w:pos="294"/>
              </w:tabs>
              <w:autoSpaceDE w:val="0"/>
              <w:autoSpaceDN w:val="0"/>
              <w:spacing w:before="155"/>
              <w:rPr>
                <w:rFonts w:ascii="Book Antiqua" w:hAnsi="Book Antiqua"/>
                <w:sz w:val="24"/>
                <w:szCs w:val="24"/>
              </w:rPr>
            </w:pPr>
            <w:r w:rsidRPr="00FF3475">
              <w:rPr>
                <w:rFonts w:ascii="Book Antiqua" w:hAnsi="Book Antiqua"/>
                <w:spacing w:val="-2"/>
                <w:sz w:val="24"/>
                <w:szCs w:val="24"/>
              </w:rPr>
              <w:t>Advance</w:t>
            </w:r>
            <w:r w:rsidRPr="00FF3475">
              <w:rPr>
                <w:rFonts w:ascii="Book Antiqua" w:hAnsi="Book Antiqua"/>
                <w:spacing w:val="-12"/>
                <w:sz w:val="24"/>
                <w:szCs w:val="24"/>
              </w:rPr>
              <w:t xml:space="preserve"> </w:t>
            </w:r>
            <w:r w:rsidRPr="00FF3475">
              <w:rPr>
                <w:rFonts w:ascii="Book Antiqua" w:hAnsi="Book Antiqua"/>
                <w:spacing w:val="-2"/>
                <w:sz w:val="24"/>
                <w:szCs w:val="24"/>
              </w:rPr>
              <w:t>Against</w:t>
            </w:r>
            <w:r w:rsidRPr="00FF3475">
              <w:rPr>
                <w:rFonts w:ascii="Book Antiqua" w:hAnsi="Book Antiqua"/>
                <w:spacing w:val="-13"/>
                <w:sz w:val="24"/>
                <w:szCs w:val="24"/>
              </w:rPr>
              <w:t xml:space="preserve"> </w:t>
            </w:r>
            <w:r w:rsidRPr="00FF3475">
              <w:rPr>
                <w:rFonts w:ascii="Book Antiqua" w:hAnsi="Book Antiqua"/>
                <w:spacing w:val="-2"/>
                <w:sz w:val="24"/>
                <w:szCs w:val="24"/>
              </w:rPr>
              <w:t>Depreciation</w:t>
            </w:r>
          </w:p>
          <w:p w14:paraId="57DAECB2" w14:textId="77777777" w:rsidR="00DD0DBB" w:rsidRPr="00FF3475" w:rsidRDefault="00FF3475" w:rsidP="00DA6E89">
            <w:pPr>
              <w:pStyle w:val="BodyText"/>
              <w:spacing w:line="268" w:lineRule="auto"/>
              <w:ind w:right="161"/>
              <w:jc w:val="both"/>
              <w:rPr>
                <w:rFonts w:ascii="Book Antiqua" w:hAnsi="Book Antiqua"/>
                <w:sz w:val="24"/>
                <w:szCs w:val="24"/>
              </w:rPr>
            </w:pPr>
            <w:r w:rsidRPr="00FF3475">
              <w:rPr>
                <w:rFonts w:ascii="Book Antiqua" w:hAnsi="Book Antiqua"/>
                <w:sz w:val="24"/>
                <w:szCs w:val="24"/>
              </w:rPr>
              <w:t xml:space="preserve">Advance against depreciation could not be claimed against the Regulations at this stage. Hon’ble Commission undertook extensive stakeholder consultation before issuance of MYT Regulations, wherein </w:t>
            </w:r>
            <w:proofErr w:type="spellStart"/>
            <w:r w:rsidRPr="00FF3475">
              <w:rPr>
                <w:rFonts w:ascii="Book Antiqua" w:hAnsi="Book Antiqua"/>
                <w:sz w:val="24"/>
                <w:szCs w:val="24"/>
              </w:rPr>
              <w:t>TGTransco</w:t>
            </w:r>
            <w:proofErr w:type="spellEnd"/>
            <w:r w:rsidRPr="00FF3475">
              <w:rPr>
                <w:rFonts w:ascii="Book Antiqua" w:hAnsi="Book Antiqua"/>
                <w:spacing w:val="-9"/>
                <w:sz w:val="24"/>
                <w:szCs w:val="24"/>
              </w:rPr>
              <w:t xml:space="preserve"> </w:t>
            </w:r>
            <w:r w:rsidRPr="00FF3475">
              <w:rPr>
                <w:rFonts w:ascii="Book Antiqua" w:hAnsi="Book Antiqua"/>
                <w:sz w:val="24"/>
                <w:szCs w:val="24"/>
              </w:rPr>
              <w:t>was</w:t>
            </w:r>
            <w:r w:rsidRPr="00FF3475">
              <w:rPr>
                <w:rFonts w:ascii="Book Antiqua" w:hAnsi="Book Antiqua"/>
                <w:spacing w:val="-10"/>
                <w:sz w:val="24"/>
                <w:szCs w:val="24"/>
              </w:rPr>
              <w:t xml:space="preserve"> </w:t>
            </w:r>
            <w:r w:rsidRPr="00FF3475">
              <w:rPr>
                <w:rFonts w:ascii="Book Antiqua" w:hAnsi="Book Antiqua"/>
                <w:sz w:val="24"/>
                <w:szCs w:val="24"/>
              </w:rPr>
              <w:t>also</w:t>
            </w:r>
            <w:r w:rsidRPr="00FF3475">
              <w:rPr>
                <w:rFonts w:ascii="Book Antiqua" w:hAnsi="Book Antiqua"/>
                <w:spacing w:val="-11"/>
                <w:sz w:val="24"/>
                <w:szCs w:val="24"/>
              </w:rPr>
              <w:t xml:space="preserve"> </w:t>
            </w:r>
            <w:r w:rsidRPr="00FF3475">
              <w:rPr>
                <w:rFonts w:ascii="Book Antiqua" w:hAnsi="Book Antiqua"/>
                <w:sz w:val="24"/>
                <w:szCs w:val="24"/>
              </w:rPr>
              <w:t>provided</w:t>
            </w:r>
            <w:r w:rsidRPr="00FF3475">
              <w:rPr>
                <w:rFonts w:ascii="Book Antiqua" w:hAnsi="Book Antiqua"/>
                <w:spacing w:val="-12"/>
                <w:sz w:val="24"/>
                <w:szCs w:val="24"/>
              </w:rPr>
              <w:t xml:space="preserve"> </w:t>
            </w:r>
            <w:r w:rsidRPr="00FF3475">
              <w:rPr>
                <w:rFonts w:ascii="Book Antiqua" w:hAnsi="Book Antiqua"/>
                <w:sz w:val="24"/>
                <w:szCs w:val="24"/>
              </w:rPr>
              <w:t>an</w:t>
            </w:r>
            <w:r w:rsidRPr="00FF3475">
              <w:rPr>
                <w:rFonts w:ascii="Book Antiqua" w:hAnsi="Book Antiqua"/>
                <w:spacing w:val="-10"/>
                <w:sz w:val="24"/>
                <w:szCs w:val="24"/>
              </w:rPr>
              <w:t xml:space="preserve"> </w:t>
            </w:r>
            <w:r w:rsidRPr="00FF3475">
              <w:rPr>
                <w:rFonts w:ascii="Book Antiqua" w:hAnsi="Book Antiqua"/>
                <w:sz w:val="24"/>
                <w:szCs w:val="24"/>
              </w:rPr>
              <w:t>opportunity</w:t>
            </w:r>
            <w:r w:rsidRPr="00FF3475">
              <w:rPr>
                <w:rFonts w:ascii="Book Antiqua" w:hAnsi="Book Antiqua"/>
                <w:spacing w:val="-11"/>
                <w:sz w:val="24"/>
                <w:szCs w:val="24"/>
              </w:rPr>
              <w:t xml:space="preserve"> </w:t>
            </w:r>
            <w:r w:rsidRPr="00FF3475">
              <w:rPr>
                <w:rFonts w:ascii="Book Antiqua" w:hAnsi="Book Antiqua"/>
                <w:sz w:val="24"/>
                <w:szCs w:val="24"/>
              </w:rPr>
              <w:t>to</w:t>
            </w:r>
            <w:r w:rsidRPr="00FF3475">
              <w:rPr>
                <w:rFonts w:ascii="Book Antiqua" w:hAnsi="Book Antiqua"/>
                <w:spacing w:val="-8"/>
                <w:sz w:val="24"/>
                <w:szCs w:val="24"/>
              </w:rPr>
              <w:t xml:space="preserve"> </w:t>
            </w:r>
            <w:r w:rsidRPr="00FF3475">
              <w:rPr>
                <w:rFonts w:ascii="Book Antiqua" w:hAnsi="Book Antiqua"/>
                <w:sz w:val="24"/>
                <w:szCs w:val="24"/>
              </w:rPr>
              <w:t>make</w:t>
            </w:r>
            <w:r w:rsidRPr="00FF3475">
              <w:rPr>
                <w:rFonts w:ascii="Book Antiqua" w:hAnsi="Book Antiqua"/>
                <w:spacing w:val="-9"/>
                <w:sz w:val="24"/>
                <w:szCs w:val="24"/>
              </w:rPr>
              <w:t xml:space="preserve"> </w:t>
            </w:r>
            <w:r w:rsidRPr="00FF3475">
              <w:rPr>
                <w:rFonts w:ascii="Book Antiqua" w:hAnsi="Book Antiqua"/>
                <w:sz w:val="24"/>
                <w:szCs w:val="24"/>
              </w:rPr>
              <w:t>its</w:t>
            </w:r>
            <w:r w:rsidRPr="00FF3475">
              <w:rPr>
                <w:rFonts w:ascii="Book Antiqua" w:hAnsi="Book Antiqua"/>
                <w:spacing w:val="-10"/>
                <w:sz w:val="24"/>
                <w:szCs w:val="24"/>
              </w:rPr>
              <w:t xml:space="preserve"> </w:t>
            </w:r>
            <w:r w:rsidRPr="00FF3475">
              <w:rPr>
                <w:rFonts w:ascii="Book Antiqua" w:hAnsi="Book Antiqua"/>
                <w:sz w:val="24"/>
                <w:szCs w:val="24"/>
              </w:rPr>
              <w:t>representation.</w:t>
            </w:r>
            <w:r w:rsidRPr="00FF3475">
              <w:rPr>
                <w:rFonts w:ascii="Book Antiqua" w:hAnsi="Book Antiqua"/>
                <w:spacing w:val="-8"/>
                <w:sz w:val="24"/>
                <w:szCs w:val="24"/>
              </w:rPr>
              <w:t xml:space="preserve"> </w:t>
            </w:r>
            <w:r w:rsidRPr="00FF3475">
              <w:rPr>
                <w:rFonts w:ascii="Book Antiqua" w:hAnsi="Book Antiqua"/>
                <w:sz w:val="24"/>
                <w:szCs w:val="24"/>
              </w:rPr>
              <w:t>Once</w:t>
            </w:r>
            <w:r w:rsidRPr="00FF3475">
              <w:rPr>
                <w:rFonts w:ascii="Book Antiqua" w:hAnsi="Book Antiqua"/>
                <w:spacing w:val="-11"/>
                <w:sz w:val="24"/>
                <w:szCs w:val="24"/>
              </w:rPr>
              <w:t xml:space="preserve"> </w:t>
            </w:r>
            <w:r w:rsidRPr="00FF3475">
              <w:rPr>
                <w:rFonts w:ascii="Book Antiqua" w:hAnsi="Book Antiqua"/>
                <w:sz w:val="24"/>
                <w:szCs w:val="24"/>
              </w:rPr>
              <w:t>the Regulations were notified, any modification to the same may not be entertained by</w:t>
            </w:r>
            <w:r w:rsidRPr="00FF3475">
              <w:rPr>
                <w:rFonts w:ascii="Book Antiqua" w:hAnsi="Book Antiqua"/>
                <w:spacing w:val="-2"/>
                <w:sz w:val="24"/>
                <w:szCs w:val="24"/>
              </w:rPr>
              <w:t xml:space="preserve"> </w:t>
            </w:r>
            <w:r w:rsidRPr="00FF3475">
              <w:rPr>
                <w:rFonts w:ascii="Book Antiqua" w:hAnsi="Book Antiqua"/>
                <w:sz w:val="24"/>
                <w:szCs w:val="24"/>
              </w:rPr>
              <w:t>the</w:t>
            </w:r>
            <w:r w:rsidRPr="00FF3475">
              <w:rPr>
                <w:rFonts w:ascii="Book Antiqua" w:hAnsi="Book Antiqua"/>
                <w:spacing w:val="-1"/>
                <w:sz w:val="24"/>
                <w:szCs w:val="24"/>
              </w:rPr>
              <w:t xml:space="preserve"> </w:t>
            </w:r>
            <w:r w:rsidRPr="00FF3475">
              <w:rPr>
                <w:rFonts w:ascii="Book Antiqua" w:hAnsi="Book Antiqua"/>
                <w:sz w:val="24"/>
                <w:szCs w:val="24"/>
              </w:rPr>
              <w:t>Hon’ble</w:t>
            </w:r>
            <w:r w:rsidRPr="00FF3475">
              <w:rPr>
                <w:rFonts w:ascii="Book Antiqua" w:hAnsi="Book Antiqua"/>
                <w:spacing w:val="-1"/>
                <w:sz w:val="24"/>
                <w:szCs w:val="24"/>
              </w:rPr>
              <w:t xml:space="preserve"> </w:t>
            </w:r>
            <w:r w:rsidRPr="00FF3475">
              <w:rPr>
                <w:rFonts w:ascii="Book Antiqua" w:hAnsi="Book Antiqua"/>
                <w:sz w:val="24"/>
                <w:szCs w:val="24"/>
              </w:rPr>
              <w:t xml:space="preserve">Commission. Therefore, </w:t>
            </w:r>
            <w:proofErr w:type="spellStart"/>
            <w:r w:rsidRPr="00FF3475">
              <w:rPr>
                <w:rFonts w:ascii="Book Antiqua" w:hAnsi="Book Antiqua"/>
                <w:sz w:val="24"/>
                <w:szCs w:val="24"/>
              </w:rPr>
              <w:t>TGTransco</w:t>
            </w:r>
            <w:proofErr w:type="spellEnd"/>
            <w:r w:rsidRPr="00FF3475">
              <w:rPr>
                <w:rFonts w:ascii="Book Antiqua" w:hAnsi="Book Antiqua"/>
                <w:spacing w:val="-2"/>
                <w:sz w:val="24"/>
                <w:szCs w:val="24"/>
              </w:rPr>
              <w:t xml:space="preserve"> </w:t>
            </w:r>
            <w:r w:rsidRPr="00FF3475">
              <w:rPr>
                <w:rFonts w:ascii="Book Antiqua" w:hAnsi="Book Antiqua"/>
                <w:sz w:val="24"/>
                <w:szCs w:val="24"/>
              </w:rPr>
              <w:t>cannot</w:t>
            </w:r>
            <w:r w:rsidRPr="00FF3475">
              <w:rPr>
                <w:rFonts w:ascii="Book Antiqua" w:hAnsi="Book Antiqua"/>
                <w:spacing w:val="-1"/>
                <w:sz w:val="24"/>
                <w:szCs w:val="24"/>
              </w:rPr>
              <w:t xml:space="preserve"> </w:t>
            </w:r>
            <w:r w:rsidRPr="00FF3475">
              <w:rPr>
                <w:rFonts w:ascii="Book Antiqua" w:hAnsi="Book Antiqua"/>
                <w:sz w:val="24"/>
                <w:szCs w:val="24"/>
              </w:rPr>
              <w:t>claim</w:t>
            </w:r>
            <w:r w:rsidRPr="00FF3475">
              <w:rPr>
                <w:rFonts w:ascii="Book Antiqua" w:hAnsi="Book Antiqua"/>
                <w:spacing w:val="-1"/>
                <w:sz w:val="24"/>
                <w:szCs w:val="24"/>
              </w:rPr>
              <w:t xml:space="preserve"> </w:t>
            </w:r>
            <w:r w:rsidRPr="00FF3475">
              <w:rPr>
                <w:rFonts w:ascii="Book Antiqua" w:hAnsi="Book Antiqua"/>
                <w:sz w:val="24"/>
                <w:szCs w:val="24"/>
              </w:rPr>
              <w:t>any</w:t>
            </w:r>
            <w:r w:rsidRPr="00FF3475">
              <w:rPr>
                <w:rFonts w:ascii="Book Antiqua" w:hAnsi="Book Antiqua"/>
                <w:spacing w:val="-2"/>
                <w:sz w:val="24"/>
                <w:szCs w:val="24"/>
              </w:rPr>
              <w:t xml:space="preserve"> </w:t>
            </w:r>
            <w:r w:rsidRPr="00FF3475">
              <w:rPr>
                <w:rFonts w:ascii="Book Antiqua" w:hAnsi="Book Antiqua"/>
                <w:sz w:val="24"/>
                <w:szCs w:val="24"/>
              </w:rPr>
              <w:t>relaxation</w:t>
            </w:r>
            <w:r w:rsidRPr="00FF3475">
              <w:rPr>
                <w:rFonts w:ascii="Book Antiqua" w:hAnsi="Book Antiqua"/>
                <w:spacing w:val="-1"/>
                <w:sz w:val="24"/>
                <w:szCs w:val="24"/>
              </w:rPr>
              <w:t xml:space="preserve"> </w:t>
            </w:r>
            <w:r w:rsidRPr="00FF3475">
              <w:rPr>
                <w:rFonts w:ascii="Book Antiqua" w:hAnsi="Book Antiqua"/>
                <w:sz w:val="24"/>
                <w:szCs w:val="24"/>
              </w:rPr>
              <w:t>to the provisions of the Regulations at the time of filing True up. It must have preferred a higher forum challenging the Regulations itself.</w:t>
            </w:r>
          </w:p>
        </w:tc>
        <w:tc>
          <w:tcPr>
            <w:tcW w:w="7132" w:type="dxa"/>
          </w:tcPr>
          <w:p w14:paraId="04B742E2" w14:textId="77777777" w:rsidR="003E2BDB" w:rsidRPr="00FF3475" w:rsidRDefault="00DD0DBB" w:rsidP="00D94FB1">
            <w:pPr>
              <w:pStyle w:val="BodyText"/>
              <w:numPr>
                <w:ilvl w:val="0"/>
                <w:numId w:val="11"/>
              </w:numPr>
              <w:spacing w:before="202" w:line="271" w:lineRule="auto"/>
              <w:ind w:left="356" w:right="159" w:hanging="425"/>
              <w:jc w:val="both"/>
              <w:rPr>
                <w:rFonts w:ascii="Book Antiqua" w:hAnsi="Book Antiqua"/>
                <w:sz w:val="24"/>
                <w:szCs w:val="24"/>
              </w:rPr>
            </w:pPr>
            <w:r w:rsidRPr="00FF3475">
              <w:rPr>
                <w:rFonts w:ascii="Book Antiqua" w:hAnsi="Book Antiqua"/>
                <w:sz w:val="24"/>
                <w:szCs w:val="24"/>
              </w:rPr>
              <w:t xml:space="preserve">The Company </w:t>
            </w:r>
            <w:r w:rsidR="003E2BDB" w:rsidRPr="00FF3475">
              <w:rPr>
                <w:rFonts w:ascii="Book Antiqua" w:hAnsi="Book Antiqua"/>
                <w:sz w:val="24"/>
                <w:szCs w:val="24"/>
              </w:rPr>
              <w:t xml:space="preserve">was </w:t>
            </w:r>
            <w:r w:rsidRPr="00FF3475">
              <w:rPr>
                <w:rFonts w:ascii="Book Antiqua" w:hAnsi="Book Antiqua"/>
                <w:sz w:val="24"/>
                <w:szCs w:val="24"/>
              </w:rPr>
              <w:t>following the Depreciation rates as per the CERC regulations on straight line basis till the FY 2023-24</w:t>
            </w:r>
            <w:r w:rsidR="00DD0822" w:rsidRPr="00FF3475">
              <w:rPr>
                <w:rFonts w:ascii="Book Antiqua" w:hAnsi="Book Antiqua"/>
                <w:sz w:val="24"/>
                <w:szCs w:val="24"/>
              </w:rPr>
              <w:t>.</w:t>
            </w:r>
            <w:r w:rsidRPr="00FF3475">
              <w:rPr>
                <w:rFonts w:ascii="Book Antiqua" w:hAnsi="Book Antiqua"/>
                <w:sz w:val="24"/>
                <w:szCs w:val="24"/>
              </w:rPr>
              <w:t xml:space="preserve"> </w:t>
            </w:r>
            <w:r w:rsidR="00DD0822" w:rsidRPr="00FF3475">
              <w:rPr>
                <w:rFonts w:ascii="Book Antiqua" w:hAnsi="Book Antiqua"/>
                <w:sz w:val="24"/>
                <w:szCs w:val="24"/>
              </w:rPr>
              <w:t xml:space="preserve">These regulations </w:t>
            </w:r>
            <w:proofErr w:type="gramStart"/>
            <w:r w:rsidR="00DD0822" w:rsidRPr="00FF3475">
              <w:rPr>
                <w:rFonts w:ascii="Book Antiqua" w:hAnsi="Book Antiqua"/>
                <w:sz w:val="24"/>
                <w:szCs w:val="24"/>
              </w:rPr>
              <w:t>provides</w:t>
            </w:r>
            <w:proofErr w:type="gramEnd"/>
            <w:r w:rsidR="00DD0822" w:rsidRPr="00FF3475">
              <w:rPr>
                <w:rFonts w:ascii="Book Antiqua" w:hAnsi="Book Antiqua"/>
                <w:sz w:val="24"/>
                <w:szCs w:val="24"/>
              </w:rPr>
              <w:t xml:space="preserve"> specified rates of </w:t>
            </w:r>
            <w:r w:rsidRPr="00FF3475">
              <w:rPr>
                <w:rFonts w:ascii="Book Antiqua" w:hAnsi="Book Antiqua"/>
                <w:sz w:val="24"/>
                <w:szCs w:val="24"/>
              </w:rPr>
              <w:t xml:space="preserve">depreciation </w:t>
            </w:r>
            <w:r w:rsidR="00DD0822" w:rsidRPr="00FF3475">
              <w:rPr>
                <w:rFonts w:ascii="Book Antiqua" w:hAnsi="Book Antiqua"/>
                <w:sz w:val="24"/>
                <w:szCs w:val="24"/>
              </w:rPr>
              <w:t xml:space="preserve">up to </w:t>
            </w:r>
            <w:r w:rsidRPr="00FF3475">
              <w:rPr>
                <w:rFonts w:ascii="Book Antiqua" w:hAnsi="Book Antiqua"/>
                <w:sz w:val="24"/>
                <w:szCs w:val="24"/>
              </w:rPr>
              <w:t>first 12</w:t>
            </w:r>
            <w:r w:rsidR="00DD0822" w:rsidRPr="00FF3475">
              <w:rPr>
                <w:rFonts w:ascii="Book Antiqua" w:hAnsi="Book Antiqua"/>
                <w:sz w:val="24"/>
                <w:szCs w:val="24"/>
              </w:rPr>
              <w:t xml:space="preserve"> </w:t>
            </w:r>
            <w:r w:rsidRPr="00FF3475">
              <w:rPr>
                <w:rFonts w:ascii="Book Antiqua" w:hAnsi="Book Antiqua"/>
                <w:sz w:val="24"/>
                <w:szCs w:val="24"/>
              </w:rPr>
              <w:t xml:space="preserve">years </w:t>
            </w:r>
            <w:r w:rsidR="00DD0822" w:rsidRPr="00FF3475">
              <w:rPr>
                <w:rFonts w:ascii="Book Antiqua" w:hAnsi="Book Antiqua"/>
                <w:sz w:val="24"/>
                <w:szCs w:val="24"/>
              </w:rPr>
              <w:t xml:space="preserve">period </w:t>
            </w:r>
            <w:r w:rsidR="00575F19" w:rsidRPr="00FF3475">
              <w:rPr>
                <w:rFonts w:ascii="Book Antiqua" w:hAnsi="Book Antiqua"/>
                <w:sz w:val="24"/>
                <w:szCs w:val="24"/>
              </w:rPr>
              <w:t xml:space="preserve">ensuring the </w:t>
            </w:r>
            <w:r w:rsidR="00D24C47" w:rsidRPr="00FF3475">
              <w:rPr>
                <w:rFonts w:ascii="Book Antiqua" w:hAnsi="Book Antiqua"/>
                <w:sz w:val="24"/>
                <w:szCs w:val="24"/>
              </w:rPr>
              <w:t>licensee</w:t>
            </w:r>
            <w:r w:rsidR="00575F19" w:rsidRPr="00FF3475">
              <w:rPr>
                <w:rFonts w:ascii="Book Antiqua" w:hAnsi="Book Antiqua"/>
                <w:sz w:val="24"/>
                <w:szCs w:val="24"/>
              </w:rPr>
              <w:t xml:space="preserve"> to recover sufficient depreciation </w:t>
            </w:r>
            <w:r w:rsidR="00D24C47" w:rsidRPr="00FF3475">
              <w:rPr>
                <w:rFonts w:ascii="Book Antiqua" w:hAnsi="Book Antiqua"/>
                <w:sz w:val="24"/>
                <w:szCs w:val="24"/>
              </w:rPr>
              <w:t>amount</w:t>
            </w:r>
            <w:r w:rsidR="00575F19" w:rsidRPr="00FF3475">
              <w:rPr>
                <w:rFonts w:ascii="Book Antiqua" w:hAnsi="Book Antiqua"/>
                <w:sz w:val="24"/>
                <w:szCs w:val="24"/>
              </w:rPr>
              <w:t xml:space="preserve"> to </w:t>
            </w:r>
            <w:r w:rsidR="003E2BDB" w:rsidRPr="00FF3475">
              <w:rPr>
                <w:rFonts w:ascii="Book Antiqua" w:hAnsi="Book Antiqua"/>
                <w:sz w:val="24"/>
                <w:szCs w:val="24"/>
              </w:rPr>
              <w:t xml:space="preserve">meet the </w:t>
            </w:r>
            <w:r w:rsidR="00575F19" w:rsidRPr="00FF3475">
              <w:rPr>
                <w:rFonts w:ascii="Book Antiqua" w:hAnsi="Book Antiqua"/>
                <w:sz w:val="24"/>
                <w:szCs w:val="24"/>
              </w:rPr>
              <w:t xml:space="preserve">loan repayment obligation without any negative cashflow impact on the </w:t>
            </w:r>
            <w:r w:rsidR="00E63973" w:rsidRPr="00FF3475">
              <w:rPr>
                <w:rFonts w:ascii="Book Antiqua" w:hAnsi="Book Antiqua"/>
                <w:sz w:val="24"/>
                <w:szCs w:val="24"/>
              </w:rPr>
              <w:t>Company. Since</w:t>
            </w:r>
            <w:r w:rsidR="00575F19" w:rsidRPr="00FF3475">
              <w:rPr>
                <w:rFonts w:ascii="Book Antiqua" w:hAnsi="Book Antiqua"/>
                <w:sz w:val="24"/>
                <w:szCs w:val="24"/>
              </w:rPr>
              <w:t>, Majority of the loan repayment terms were 10-15 years only.</w:t>
            </w:r>
          </w:p>
          <w:p w14:paraId="058D7FE4" w14:textId="77777777" w:rsidR="00A3794A" w:rsidRPr="00FF3475" w:rsidRDefault="00DD0DBB" w:rsidP="00D94FB1">
            <w:pPr>
              <w:pStyle w:val="BodyText"/>
              <w:numPr>
                <w:ilvl w:val="0"/>
                <w:numId w:val="11"/>
              </w:numPr>
              <w:spacing w:before="202" w:line="271" w:lineRule="auto"/>
              <w:ind w:left="356" w:right="159" w:hanging="425"/>
              <w:jc w:val="both"/>
              <w:rPr>
                <w:rFonts w:ascii="Book Antiqua" w:hAnsi="Book Antiqua"/>
                <w:sz w:val="24"/>
                <w:szCs w:val="24"/>
              </w:rPr>
            </w:pPr>
            <w:r w:rsidRPr="00FF3475">
              <w:rPr>
                <w:rFonts w:ascii="Book Antiqua" w:hAnsi="Book Antiqua"/>
                <w:sz w:val="24"/>
                <w:szCs w:val="24"/>
              </w:rPr>
              <w:t>However, the Hon’ble TGERC</w:t>
            </w:r>
            <w:r w:rsidR="00575F19" w:rsidRPr="00FF3475">
              <w:rPr>
                <w:rFonts w:ascii="Book Antiqua" w:hAnsi="Book Antiqua"/>
                <w:sz w:val="24"/>
                <w:szCs w:val="24"/>
              </w:rPr>
              <w:t xml:space="preserve"> has </w:t>
            </w:r>
            <w:r w:rsidRPr="00FF3475">
              <w:rPr>
                <w:rFonts w:ascii="Book Antiqua" w:hAnsi="Book Antiqua"/>
                <w:sz w:val="24"/>
                <w:szCs w:val="24"/>
              </w:rPr>
              <w:t>issued New Regulation No.2 of 2023</w:t>
            </w:r>
            <w:r w:rsidR="003E2BDB" w:rsidRPr="00FF3475">
              <w:rPr>
                <w:rFonts w:ascii="Book Antiqua" w:hAnsi="Book Antiqua"/>
                <w:sz w:val="24"/>
                <w:szCs w:val="24"/>
              </w:rPr>
              <w:t xml:space="preserve">, </w:t>
            </w:r>
            <w:r w:rsidR="00575F19" w:rsidRPr="00FF3475">
              <w:rPr>
                <w:rFonts w:ascii="Book Antiqua" w:hAnsi="Book Antiqua"/>
                <w:sz w:val="24"/>
                <w:szCs w:val="24"/>
              </w:rPr>
              <w:t xml:space="preserve">duly </w:t>
            </w:r>
            <w:r w:rsidR="00D24C47" w:rsidRPr="00FF3475">
              <w:rPr>
                <w:rFonts w:ascii="Book Antiqua" w:hAnsi="Book Antiqua"/>
                <w:sz w:val="24"/>
                <w:szCs w:val="24"/>
              </w:rPr>
              <w:t>changing</w:t>
            </w:r>
            <w:r w:rsidR="00575F19" w:rsidRPr="00FF3475">
              <w:rPr>
                <w:rFonts w:ascii="Book Antiqua" w:hAnsi="Book Antiqua"/>
                <w:sz w:val="24"/>
                <w:szCs w:val="24"/>
              </w:rPr>
              <w:t xml:space="preserve"> </w:t>
            </w:r>
            <w:r w:rsidR="00D24C47" w:rsidRPr="00FF3475">
              <w:rPr>
                <w:rFonts w:ascii="Book Antiqua" w:hAnsi="Book Antiqua"/>
                <w:sz w:val="24"/>
                <w:szCs w:val="24"/>
              </w:rPr>
              <w:t>methodology</w:t>
            </w:r>
            <w:r w:rsidR="00575F19" w:rsidRPr="00FF3475">
              <w:rPr>
                <w:rFonts w:ascii="Book Antiqua" w:hAnsi="Book Antiqua"/>
                <w:sz w:val="24"/>
                <w:szCs w:val="24"/>
              </w:rPr>
              <w:t xml:space="preserve"> of depreciation to </w:t>
            </w:r>
            <w:r w:rsidR="00D24C47" w:rsidRPr="00FF3475">
              <w:rPr>
                <w:rFonts w:ascii="Book Antiqua" w:hAnsi="Book Antiqua"/>
                <w:sz w:val="24"/>
                <w:szCs w:val="24"/>
              </w:rPr>
              <w:t>uniform</w:t>
            </w:r>
            <w:r w:rsidR="00575F19" w:rsidRPr="00FF3475">
              <w:rPr>
                <w:rFonts w:ascii="Book Antiqua" w:hAnsi="Book Antiqua"/>
                <w:sz w:val="24"/>
                <w:szCs w:val="24"/>
              </w:rPr>
              <w:t xml:space="preserve"> straight line method over the useful life of the asset. As such the depreciation amount of the Company has been reduced to 50% Approx. in Transmission business. Due to which the Company is facing shortage of funds to meet repayment obligations</w:t>
            </w:r>
            <w:r w:rsidRPr="00FF3475">
              <w:rPr>
                <w:rFonts w:ascii="Book Antiqua" w:hAnsi="Book Antiqua"/>
                <w:sz w:val="24"/>
                <w:szCs w:val="24"/>
              </w:rPr>
              <w:t>.  (Details of such shortage has been provided in ATP filings</w:t>
            </w:r>
            <w:r w:rsidR="003E2BDB" w:rsidRPr="00FF3475">
              <w:rPr>
                <w:rFonts w:ascii="Book Antiqua" w:hAnsi="Book Antiqua"/>
                <w:sz w:val="24"/>
                <w:szCs w:val="24"/>
              </w:rPr>
              <w:t xml:space="preserve"> at </w:t>
            </w:r>
            <w:r w:rsidR="00531313" w:rsidRPr="00FF3475">
              <w:rPr>
                <w:rFonts w:ascii="Book Antiqua" w:hAnsi="Book Antiqua"/>
                <w:sz w:val="24"/>
                <w:szCs w:val="24"/>
              </w:rPr>
              <w:t xml:space="preserve">point </w:t>
            </w:r>
            <w:proofErr w:type="spellStart"/>
            <w:proofErr w:type="gramStart"/>
            <w:r w:rsidR="00531313" w:rsidRPr="00FF3475">
              <w:rPr>
                <w:rFonts w:ascii="Book Antiqua" w:hAnsi="Book Antiqua"/>
                <w:sz w:val="24"/>
                <w:szCs w:val="24"/>
              </w:rPr>
              <w:t>no.</w:t>
            </w:r>
            <w:r w:rsidR="00A3794A" w:rsidRPr="00FF3475">
              <w:rPr>
                <w:rFonts w:ascii="Book Antiqua" w:hAnsi="Book Antiqua"/>
                <w:sz w:val="24"/>
                <w:szCs w:val="24"/>
              </w:rPr>
              <w:t>ii</w:t>
            </w:r>
            <w:proofErr w:type="spellEnd"/>
            <w:proofErr w:type="gramEnd"/>
            <w:r w:rsidR="00A3794A" w:rsidRPr="00FF3475">
              <w:rPr>
                <w:rFonts w:ascii="Book Antiqua" w:hAnsi="Book Antiqua"/>
                <w:sz w:val="24"/>
                <w:szCs w:val="24"/>
              </w:rPr>
              <w:t>(c )(11)</w:t>
            </w:r>
            <w:r w:rsidRPr="00FF3475">
              <w:rPr>
                <w:rFonts w:ascii="Book Antiqua" w:hAnsi="Book Antiqua"/>
                <w:sz w:val="24"/>
                <w:szCs w:val="24"/>
              </w:rPr>
              <w:t>).</w:t>
            </w:r>
          </w:p>
          <w:p w14:paraId="2070129D" w14:textId="77777777" w:rsidR="00EA21C4" w:rsidRPr="00FF3475" w:rsidRDefault="00EA21C4" w:rsidP="00D94FB1">
            <w:pPr>
              <w:pStyle w:val="BodyText"/>
              <w:numPr>
                <w:ilvl w:val="0"/>
                <w:numId w:val="11"/>
              </w:numPr>
              <w:spacing w:before="202" w:line="271" w:lineRule="auto"/>
              <w:ind w:left="356" w:right="159" w:hanging="425"/>
              <w:jc w:val="both"/>
              <w:rPr>
                <w:rFonts w:ascii="Book Antiqua" w:hAnsi="Book Antiqua"/>
                <w:sz w:val="24"/>
                <w:szCs w:val="24"/>
              </w:rPr>
            </w:pPr>
            <w:r w:rsidRPr="00FF3475">
              <w:rPr>
                <w:rFonts w:ascii="Book Antiqua" w:hAnsi="Book Antiqua"/>
                <w:sz w:val="24"/>
                <w:szCs w:val="24"/>
              </w:rPr>
              <w:t xml:space="preserve">Further to the above, it is to submit that if the Company would have followed CERC methodology of Depreciation the amount of Depreciation for the FY 2024-25 works to </w:t>
            </w:r>
            <w:proofErr w:type="gramStart"/>
            <w:r w:rsidRPr="00FF3475">
              <w:rPr>
                <w:rFonts w:ascii="Book Antiqua" w:hAnsi="Book Antiqua"/>
                <w:sz w:val="24"/>
                <w:szCs w:val="24"/>
              </w:rPr>
              <w:t>Rs.1,163.99</w:t>
            </w:r>
            <w:proofErr w:type="gramEnd"/>
            <w:r w:rsidRPr="00FF3475">
              <w:rPr>
                <w:rFonts w:ascii="Book Antiqua" w:hAnsi="Book Antiqua"/>
                <w:sz w:val="24"/>
                <w:szCs w:val="24"/>
              </w:rPr>
              <w:t xml:space="preserve"> crores approx.,</w:t>
            </w:r>
          </w:p>
          <w:p w14:paraId="0686E123" w14:textId="77777777" w:rsidR="00DD0DBB" w:rsidRPr="00FF3475" w:rsidRDefault="00DD0DBB" w:rsidP="00D94FB1">
            <w:pPr>
              <w:pStyle w:val="BodyText"/>
              <w:numPr>
                <w:ilvl w:val="0"/>
                <w:numId w:val="11"/>
              </w:numPr>
              <w:spacing w:before="202" w:line="271" w:lineRule="auto"/>
              <w:ind w:left="356" w:right="159" w:hanging="425"/>
              <w:jc w:val="both"/>
              <w:rPr>
                <w:rFonts w:ascii="Book Antiqua" w:hAnsi="Book Antiqua"/>
                <w:color w:val="000000" w:themeColor="text1"/>
                <w:sz w:val="24"/>
                <w:szCs w:val="24"/>
              </w:rPr>
            </w:pPr>
            <w:r w:rsidRPr="00FF3475">
              <w:rPr>
                <w:rFonts w:ascii="Book Antiqua" w:hAnsi="Book Antiqua"/>
                <w:sz w:val="24"/>
                <w:szCs w:val="24"/>
              </w:rPr>
              <w:t>In this regard the Company has</w:t>
            </w:r>
            <w:r w:rsidR="002C706E" w:rsidRPr="00FF3475">
              <w:rPr>
                <w:rFonts w:ascii="Book Antiqua" w:hAnsi="Book Antiqua"/>
                <w:sz w:val="24"/>
                <w:szCs w:val="24"/>
              </w:rPr>
              <w:t xml:space="preserve"> </w:t>
            </w:r>
            <w:r w:rsidRPr="00FF3475">
              <w:rPr>
                <w:rFonts w:ascii="Book Antiqua" w:hAnsi="Book Antiqua"/>
                <w:sz w:val="24"/>
                <w:szCs w:val="24"/>
              </w:rPr>
              <w:t>requested the Ho</w:t>
            </w:r>
            <w:r w:rsidR="00D24C47" w:rsidRPr="00FF3475">
              <w:rPr>
                <w:rFonts w:ascii="Book Antiqua" w:hAnsi="Book Antiqua"/>
                <w:sz w:val="24"/>
                <w:szCs w:val="24"/>
              </w:rPr>
              <w:t>n</w:t>
            </w:r>
            <w:r w:rsidRPr="00FF3475">
              <w:rPr>
                <w:rFonts w:ascii="Book Antiqua" w:hAnsi="Book Antiqua"/>
                <w:sz w:val="24"/>
                <w:szCs w:val="24"/>
              </w:rPr>
              <w:t xml:space="preserve">’ble Commission to provide Advance </w:t>
            </w:r>
            <w:r w:rsidR="002C706E" w:rsidRPr="00FF3475">
              <w:rPr>
                <w:rFonts w:ascii="Book Antiqua" w:hAnsi="Book Antiqua"/>
                <w:sz w:val="24"/>
                <w:szCs w:val="24"/>
              </w:rPr>
              <w:t xml:space="preserve">against </w:t>
            </w:r>
            <w:r w:rsidRPr="00FF3475">
              <w:rPr>
                <w:rFonts w:ascii="Book Antiqua" w:hAnsi="Book Antiqua"/>
                <w:sz w:val="24"/>
                <w:szCs w:val="24"/>
              </w:rPr>
              <w:t xml:space="preserve">Depreciation </w:t>
            </w:r>
            <w:r w:rsidR="002C706E" w:rsidRPr="00FF3475">
              <w:rPr>
                <w:rFonts w:ascii="Book Antiqua" w:hAnsi="Book Antiqua"/>
                <w:sz w:val="24"/>
                <w:szCs w:val="24"/>
              </w:rPr>
              <w:t xml:space="preserve">in the </w:t>
            </w:r>
            <w:r w:rsidR="00D24C47" w:rsidRPr="00FF3475">
              <w:rPr>
                <w:rFonts w:ascii="Book Antiqua" w:hAnsi="Book Antiqua"/>
                <w:sz w:val="24"/>
                <w:szCs w:val="24"/>
              </w:rPr>
              <w:t>relevant</w:t>
            </w:r>
            <w:r w:rsidR="002C706E" w:rsidRPr="00FF3475">
              <w:rPr>
                <w:rFonts w:ascii="Book Antiqua" w:hAnsi="Book Antiqua"/>
                <w:sz w:val="24"/>
                <w:szCs w:val="24"/>
              </w:rPr>
              <w:t xml:space="preserve"> year and to be adjusted in future where the</w:t>
            </w:r>
            <w:r w:rsidRPr="00FF3475">
              <w:rPr>
                <w:rFonts w:ascii="Book Antiqua" w:hAnsi="Book Antiqua"/>
                <w:sz w:val="24"/>
                <w:szCs w:val="24"/>
              </w:rPr>
              <w:t xml:space="preserve"> actual loan repayment is </w:t>
            </w:r>
            <w:r w:rsidR="00A3794A" w:rsidRPr="00FF3475">
              <w:rPr>
                <w:rFonts w:ascii="Book Antiqua" w:hAnsi="Book Antiqua"/>
                <w:sz w:val="24"/>
                <w:szCs w:val="24"/>
              </w:rPr>
              <w:t xml:space="preserve">less </w:t>
            </w:r>
            <w:r w:rsidRPr="00FF3475">
              <w:rPr>
                <w:rFonts w:ascii="Book Antiqua" w:hAnsi="Book Antiqua"/>
                <w:sz w:val="24"/>
                <w:szCs w:val="24"/>
              </w:rPr>
              <w:t xml:space="preserve">than the depreciation </w:t>
            </w:r>
            <w:r w:rsidR="002C706E" w:rsidRPr="00FF3475">
              <w:rPr>
                <w:rFonts w:ascii="Book Antiqua" w:hAnsi="Book Antiqua"/>
                <w:sz w:val="24"/>
                <w:szCs w:val="24"/>
              </w:rPr>
              <w:t>amount</w:t>
            </w:r>
            <w:r w:rsidRPr="00FF3475">
              <w:rPr>
                <w:rFonts w:ascii="Book Antiqua" w:hAnsi="Book Antiqua"/>
                <w:sz w:val="24"/>
                <w:szCs w:val="24"/>
              </w:rPr>
              <w:t>.</w:t>
            </w:r>
          </w:p>
        </w:tc>
      </w:tr>
      <w:tr w:rsidR="00DD0DBB" w:rsidRPr="00FF3475" w14:paraId="3E279926" w14:textId="77777777" w:rsidTr="00DA6E89">
        <w:trPr>
          <w:jc w:val="center"/>
        </w:trPr>
        <w:tc>
          <w:tcPr>
            <w:tcW w:w="816" w:type="dxa"/>
            <w:vAlign w:val="center"/>
          </w:tcPr>
          <w:p w14:paraId="2E8890F7" w14:textId="77777777" w:rsidR="00DD0DBB" w:rsidRPr="00FF3475" w:rsidRDefault="003E2BDB" w:rsidP="003E2BDB">
            <w:pPr>
              <w:spacing w:after="0" w:line="240" w:lineRule="auto"/>
              <w:jc w:val="both"/>
              <w:rPr>
                <w:rFonts w:ascii="Book Antiqua" w:hAnsi="Book Antiqua"/>
                <w:color w:val="000000" w:themeColor="text1"/>
                <w:sz w:val="24"/>
                <w:szCs w:val="24"/>
              </w:rPr>
            </w:pPr>
            <w:r w:rsidRPr="00FF3475">
              <w:rPr>
                <w:rFonts w:ascii="Book Antiqua" w:hAnsi="Book Antiqua"/>
                <w:color w:val="000000" w:themeColor="text1"/>
                <w:sz w:val="24"/>
                <w:szCs w:val="24"/>
              </w:rPr>
              <w:lastRenderedPageBreak/>
              <w:t>4</w:t>
            </w:r>
          </w:p>
        </w:tc>
        <w:tc>
          <w:tcPr>
            <w:tcW w:w="7371" w:type="dxa"/>
            <w:shd w:val="clear" w:color="auto" w:fill="auto"/>
          </w:tcPr>
          <w:p w14:paraId="482E17B1" w14:textId="77777777" w:rsidR="00DD0DBB" w:rsidRPr="00FF3475" w:rsidRDefault="00DD0DBB" w:rsidP="00DA6E89">
            <w:pPr>
              <w:pStyle w:val="Heading1"/>
              <w:keepNext w:val="0"/>
              <w:keepLines w:val="0"/>
              <w:widowControl w:val="0"/>
              <w:tabs>
                <w:tab w:val="left" w:pos="294"/>
              </w:tabs>
              <w:autoSpaceDE w:val="0"/>
              <w:autoSpaceDN w:val="0"/>
              <w:spacing w:before="70"/>
              <w:ind w:left="0" w:firstLine="0"/>
              <w:rPr>
                <w:rFonts w:ascii="Book Antiqua" w:hAnsi="Book Antiqua"/>
                <w:sz w:val="24"/>
                <w:szCs w:val="24"/>
              </w:rPr>
            </w:pPr>
            <w:r w:rsidRPr="00FF3475">
              <w:rPr>
                <w:rFonts w:ascii="Book Antiqua" w:hAnsi="Book Antiqua"/>
                <w:sz w:val="24"/>
                <w:szCs w:val="24"/>
              </w:rPr>
              <w:t>O&amp;M</w:t>
            </w:r>
            <w:r w:rsidRPr="00FF3475">
              <w:rPr>
                <w:rFonts w:ascii="Book Antiqua" w:hAnsi="Book Antiqua"/>
                <w:spacing w:val="-16"/>
                <w:sz w:val="24"/>
                <w:szCs w:val="24"/>
              </w:rPr>
              <w:t xml:space="preserve"> </w:t>
            </w:r>
            <w:r w:rsidRPr="00FF3475">
              <w:rPr>
                <w:rFonts w:ascii="Book Antiqua" w:hAnsi="Book Antiqua"/>
                <w:spacing w:val="-2"/>
                <w:sz w:val="24"/>
                <w:szCs w:val="24"/>
              </w:rPr>
              <w:t>Expenses</w:t>
            </w:r>
          </w:p>
          <w:p w14:paraId="2B4FB17A" w14:textId="77777777" w:rsidR="00DD0DBB" w:rsidRPr="00FF3475" w:rsidRDefault="00FF3475" w:rsidP="00DA6E89">
            <w:pPr>
              <w:overflowPunct w:val="0"/>
              <w:autoSpaceDE w:val="0"/>
              <w:autoSpaceDN w:val="0"/>
              <w:adjustRightInd w:val="0"/>
              <w:spacing w:after="0" w:line="240" w:lineRule="auto"/>
              <w:jc w:val="both"/>
              <w:rPr>
                <w:rFonts w:ascii="Book Antiqua" w:hAnsi="Book Antiqua"/>
                <w:bCs/>
                <w:color w:val="000000" w:themeColor="text1"/>
                <w:sz w:val="24"/>
                <w:szCs w:val="24"/>
              </w:rPr>
            </w:pPr>
            <w:r w:rsidRPr="00FF3475">
              <w:rPr>
                <w:rFonts w:ascii="Book Antiqua" w:hAnsi="Book Antiqua"/>
                <w:sz w:val="24"/>
                <w:szCs w:val="24"/>
              </w:rPr>
              <w:t>The variation in O&amp;M expenses have not been justified/claimed considering the normative expenses for FY 2024-25, in context of issue of controllable/</w:t>
            </w:r>
            <w:r w:rsidRPr="00FF3475">
              <w:rPr>
                <w:rFonts w:ascii="Book Antiqua" w:hAnsi="Book Antiqua"/>
                <w:spacing w:val="-5"/>
                <w:sz w:val="24"/>
                <w:szCs w:val="24"/>
              </w:rPr>
              <w:t xml:space="preserve"> </w:t>
            </w:r>
            <w:r w:rsidRPr="00FF3475">
              <w:rPr>
                <w:rFonts w:ascii="Book Antiqua" w:hAnsi="Book Antiqua"/>
                <w:sz w:val="24"/>
                <w:szCs w:val="24"/>
              </w:rPr>
              <w:t>uncontrollable</w:t>
            </w:r>
            <w:r w:rsidRPr="00FF3475">
              <w:rPr>
                <w:rFonts w:ascii="Book Antiqua" w:hAnsi="Book Antiqua"/>
                <w:spacing w:val="-3"/>
                <w:sz w:val="24"/>
                <w:szCs w:val="24"/>
              </w:rPr>
              <w:t xml:space="preserve"> </w:t>
            </w:r>
            <w:r w:rsidRPr="00FF3475">
              <w:rPr>
                <w:rFonts w:ascii="Book Antiqua" w:hAnsi="Book Antiqua"/>
                <w:sz w:val="24"/>
                <w:szCs w:val="24"/>
              </w:rPr>
              <w:t>items.</w:t>
            </w:r>
            <w:r w:rsidRPr="00FF3475">
              <w:rPr>
                <w:rFonts w:ascii="Book Antiqua" w:hAnsi="Book Antiqua"/>
                <w:spacing w:val="-3"/>
                <w:sz w:val="24"/>
                <w:szCs w:val="24"/>
              </w:rPr>
              <w:t xml:space="preserve"> </w:t>
            </w:r>
            <w:proofErr w:type="spellStart"/>
            <w:r w:rsidRPr="00FF3475">
              <w:rPr>
                <w:rFonts w:ascii="Book Antiqua" w:hAnsi="Book Antiqua"/>
                <w:sz w:val="24"/>
                <w:szCs w:val="24"/>
              </w:rPr>
              <w:t>TGTransco</w:t>
            </w:r>
            <w:proofErr w:type="spellEnd"/>
            <w:r w:rsidRPr="00FF3475">
              <w:rPr>
                <w:rFonts w:ascii="Book Antiqua" w:hAnsi="Book Antiqua"/>
                <w:spacing w:val="-7"/>
                <w:sz w:val="24"/>
                <w:szCs w:val="24"/>
              </w:rPr>
              <w:t xml:space="preserve"> </w:t>
            </w:r>
            <w:r w:rsidRPr="00FF3475">
              <w:rPr>
                <w:rFonts w:ascii="Book Antiqua" w:hAnsi="Book Antiqua"/>
                <w:sz w:val="24"/>
                <w:szCs w:val="24"/>
              </w:rPr>
              <w:t>has</w:t>
            </w:r>
            <w:r w:rsidRPr="00FF3475">
              <w:rPr>
                <w:rFonts w:ascii="Book Antiqua" w:hAnsi="Book Antiqua"/>
                <w:spacing w:val="-4"/>
                <w:sz w:val="24"/>
                <w:szCs w:val="24"/>
              </w:rPr>
              <w:t xml:space="preserve"> </w:t>
            </w:r>
            <w:r w:rsidRPr="00FF3475">
              <w:rPr>
                <w:rFonts w:ascii="Book Antiqua" w:hAnsi="Book Antiqua"/>
                <w:sz w:val="24"/>
                <w:szCs w:val="24"/>
              </w:rPr>
              <w:t>claimed</w:t>
            </w:r>
            <w:r w:rsidRPr="00FF3475">
              <w:rPr>
                <w:rFonts w:ascii="Book Antiqua" w:hAnsi="Book Antiqua"/>
                <w:spacing w:val="-4"/>
                <w:sz w:val="24"/>
                <w:szCs w:val="24"/>
              </w:rPr>
              <w:t xml:space="preserve"> </w:t>
            </w:r>
            <w:r w:rsidRPr="00FF3475">
              <w:rPr>
                <w:rFonts w:ascii="Book Antiqua" w:hAnsi="Book Antiqua"/>
                <w:sz w:val="24"/>
                <w:szCs w:val="24"/>
              </w:rPr>
              <w:t>the</w:t>
            </w:r>
            <w:r w:rsidRPr="00FF3475">
              <w:rPr>
                <w:rFonts w:ascii="Book Antiqua" w:hAnsi="Book Antiqua"/>
                <w:spacing w:val="-4"/>
                <w:sz w:val="24"/>
                <w:szCs w:val="24"/>
              </w:rPr>
              <w:t xml:space="preserve"> </w:t>
            </w:r>
            <w:r w:rsidRPr="00FF3475">
              <w:rPr>
                <w:rFonts w:ascii="Book Antiqua" w:hAnsi="Book Antiqua"/>
                <w:sz w:val="24"/>
                <w:szCs w:val="24"/>
              </w:rPr>
              <w:t>difference</w:t>
            </w:r>
            <w:r w:rsidRPr="00FF3475">
              <w:rPr>
                <w:rFonts w:ascii="Book Antiqua" w:hAnsi="Book Antiqua"/>
                <w:spacing w:val="-4"/>
                <w:sz w:val="24"/>
                <w:szCs w:val="24"/>
              </w:rPr>
              <w:t xml:space="preserve"> </w:t>
            </w:r>
            <w:r w:rsidRPr="00FF3475">
              <w:rPr>
                <w:rFonts w:ascii="Book Antiqua" w:hAnsi="Book Antiqua"/>
                <w:sz w:val="24"/>
                <w:szCs w:val="24"/>
              </w:rPr>
              <w:t>in</w:t>
            </w:r>
            <w:r w:rsidRPr="00FF3475">
              <w:rPr>
                <w:rFonts w:ascii="Book Antiqua" w:hAnsi="Book Antiqua"/>
                <w:spacing w:val="-5"/>
                <w:sz w:val="24"/>
                <w:szCs w:val="24"/>
              </w:rPr>
              <w:t xml:space="preserve"> </w:t>
            </w:r>
            <w:r w:rsidRPr="00FF3475">
              <w:rPr>
                <w:rFonts w:ascii="Book Antiqua" w:hAnsi="Book Antiqua"/>
                <w:sz w:val="24"/>
                <w:szCs w:val="24"/>
              </w:rPr>
              <w:t>O&amp;M expenses with respect to actual expenses and not with respect to normative expenses, which is not as per the methodology specified in the MYT Regulations.</w:t>
            </w:r>
          </w:p>
        </w:tc>
        <w:tc>
          <w:tcPr>
            <w:tcW w:w="7132" w:type="dxa"/>
          </w:tcPr>
          <w:p w14:paraId="2B58566F" w14:textId="77777777" w:rsidR="00DD0DBB" w:rsidRPr="00FF3475" w:rsidRDefault="00DD0DBB" w:rsidP="00A06836">
            <w:pPr>
              <w:pStyle w:val="BodyText"/>
              <w:spacing w:before="202" w:line="240" w:lineRule="auto"/>
              <w:ind w:right="159"/>
              <w:jc w:val="both"/>
              <w:rPr>
                <w:rFonts w:ascii="Book Antiqua" w:hAnsi="Book Antiqua"/>
                <w:sz w:val="24"/>
                <w:szCs w:val="24"/>
              </w:rPr>
            </w:pPr>
            <w:r w:rsidRPr="00FF3475">
              <w:rPr>
                <w:rFonts w:ascii="Book Antiqua" w:hAnsi="Book Antiqua"/>
                <w:sz w:val="24"/>
                <w:szCs w:val="24"/>
              </w:rPr>
              <w:t>As per Clause 4(6)(e) of Regulation 2 of 2023 the Transmission Licensee has to file Annual petition consists of True up of the preceding year i.e., FY 2024-25 duly comparing the approved O&amp;M expenses with the actual O&amp;M ex</w:t>
            </w:r>
            <w:r w:rsidR="00531313" w:rsidRPr="00FF3475">
              <w:rPr>
                <w:rFonts w:ascii="Book Antiqua" w:hAnsi="Book Antiqua"/>
                <w:sz w:val="24"/>
                <w:szCs w:val="24"/>
              </w:rPr>
              <w:t>penses incurred by the Company as per the audited accounts.</w:t>
            </w:r>
          </w:p>
          <w:p w14:paraId="76F8B43E" w14:textId="77777777" w:rsidR="00531313" w:rsidRPr="00FF3475" w:rsidRDefault="00DD0DBB" w:rsidP="00A06836">
            <w:pPr>
              <w:pStyle w:val="BodyText"/>
              <w:spacing w:before="202" w:line="240" w:lineRule="auto"/>
              <w:ind w:right="159"/>
              <w:jc w:val="both"/>
              <w:rPr>
                <w:rFonts w:ascii="Book Antiqua" w:hAnsi="Book Antiqua"/>
                <w:color w:val="000000" w:themeColor="text1"/>
                <w:sz w:val="24"/>
                <w:szCs w:val="24"/>
              </w:rPr>
            </w:pPr>
            <w:r w:rsidRPr="00FF3475">
              <w:rPr>
                <w:rFonts w:ascii="Book Antiqua" w:hAnsi="Book Antiqua"/>
                <w:sz w:val="24"/>
                <w:szCs w:val="24"/>
              </w:rPr>
              <w:t xml:space="preserve">Further, it is to submit that the Methodology provided at clause 71 of the regulation 2 of 2023 is applied while filing the tariff petition for the future years. </w:t>
            </w:r>
          </w:p>
        </w:tc>
      </w:tr>
      <w:tr w:rsidR="00DD0DBB" w:rsidRPr="00FF3475" w14:paraId="6FA39E32" w14:textId="77777777" w:rsidTr="00E11B3B">
        <w:trPr>
          <w:jc w:val="center"/>
        </w:trPr>
        <w:tc>
          <w:tcPr>
            <w:tcW w:w="816" w:type="dxa"/>
            <w:vAlign w:val="center"/>
          </w:tcPr>
          <w:p w14:paraId="102B0C91" w14:textId="77777777" w:rsidR="00DD0DBB" w:rsidRPr="00FF3475" w:rsidRDefault="00F2422C" w:rsidP="003E2BDB">
            <w:pPr>
              <w:spacing w:after="0" w:line="240" w:lineRule="auto"/>
              <w:jc w:val="both"/>
              <w:rPr>
                <w:rFonts w:ascii="Book Antiqua" w:hAnsi="Book Antiqua"/>
                <w:color w:val="000000" w:themeColor="text1"/>
                <w:sz w:val="24"/>
                <w:szCs w:val="24"/>
              </w:rPr>
            </w:pPr>
            <w:r w:rsidRPr="00FF3475">
              <w:rPr>
                <w:rFonts w:ascii="Book Antiqua" w:hAnsi="Book Antiqua"/>
                <w:color w:val="000000" w:themeColor="text1"/>
                <w:sz w:val="24"/>
                <w:szCs w:val="24"/>
              </w:rPr>
              <w:t>5</w:t>
            </w:r>
          </w:p>
        </w:tc>
        <w:tc>
          <w:tcPr>
            <w:tcW w:w="7371" w:type="dxa"/>
            <w:shd w:val="clear" w:color="auto" w:fill="auto"/>
          </w:tcPr>
          <w:p w14:paraId="5E8DCE45" w14:textId="77777777" w:rsidR="00DD0DBB" w:rsidRPr="00FF3475" w:rsidRDefault="00DD0DBB" w:rsidP="00F2422C">
            <w:pPr>
              <w:pStyle w:val="Heading1"/>
              <w:keepNext w:val="0"/>
              <w:keepLines w:val="0"/>
              <w:widowControl w:val="0"/>
              <w:tabs>
                <w:tab w:val="left" w:pos="294"/>
              </w:tabs>
              <w:autoSpaceDE w:val="0"/>
              <w:autoSpaceDN w:val="0"/>
              <w:spacing w:before="154"/>
              <w:rPr>
                <w:rFonts w:ascii="Book Antiqua" w:hAnsi="Book Antiqua"/>
                <w:sz w:val="24"/>
                <w:szCs w:val="24"/>
              </w:rPr>
            </w:pPr>
            <w:r w:rsidRPr="00FF3475">
              <w:rPr>
                <w:rFonts w:ascii="Book Antiqua" w:hAnsi="Book Antiqua"/>
                <w:sz w:val="24"/>
                <w:szCs w:val="24"/>
              </w:rPr>
              <w:t>Employee</w:t>
            </w:r>
            <w:r w:rsidRPr="00FF3475">
              <w:rPr>
                <w:rFonts w:ascii="Book Antiqua" w:hAnsi="Book Antiqua"/>
                <w:spacing w:val="4"/>
                <w:sz w:val="24"/>
                <w:szCs w:val="24"/>
              </w:rPr>
              <w:t xml:space="preserve"> </w:t>
            </w:r>
            <w:r w:rsidRPr="00FF3475">
              <w:rPr>
                <w:rFonts w:ascii="Book Antiqua" w:hAnsi="Book Antiqua"/>
                <w:sz w:val="24"/>
                <w:szCs w:val="24"/>
              </w:rPr>
              <w:t>Benefit</w:t>
            </w:r>
            <w:r w:rsidRPr="00FF3475">
              <w:rPr>
                <w:rFonts w:ascii="Book Antiqua" w:hAnsi="Book Antiqua"/>
                <w:spacing w:val="2"/>
                <w:sz w:val="24"/>
                <w:szCs w:val="24"/>
              </w:rPr>
              <w:t xml:space="preserve"> </w:t>
            </w:r>
            <w:r w:rsidRPr="00FF3475">
              <w:rPr>
                <w:rFonts w:ascii="Book Antiqua" w:hAnsi="Book Antiqua"/>
                <w:spacing w:val="-2"/>
                <w:sz w:val="24"/>
                <w:szCs w:val="24"/>
              </w:rPr>
              <w:t>Expenses</w:t>
            </w:r>
          </w:p>
          <w:p w14:paraId="012F24BB" w14:textId="77777777" w:rsidR="00FF3475" w:rsidRPr="00FF3475" w:rsidRDefault="00FF3475" w:rsidP="00FF3475">
            <w:pPr>
              <w:pStyle w:val="BodyText"/>
              <w:spacing w:before="82"/>
              <w:ind w:right="20"/>
              <w:jc w:val="both"/>
              <w:rPr>
                <w:rFonts w:ascii="Book Antiqua" w:hAnsi="Book Antiqua"/>
                <w:sz w:val="24"/>
                <w:szCs w:val="24"/>
              </w:rPr>
            </w:pPr>
            <w:r w:rsidRPr="00FF3475">
              <w:rPr>
                <w:rFonts w:ascii="Book Antiqua" w:hAnsi="Book Antiqua"/>
                <w:sz w:val="24"/>
                <w:szCs w:val="24"/>
              </w:rPr>
              <w:t>The</w:t>
            </w:r>
            <w:r w:rsidRPr="00FF3475">
              <w:rPr>
                <w:rFonts w:ascii="Book Antiqua" w:hAnsi="Book Antiqua"/>
                <w:spacing w:val="-1"/>
                <w:sz w:val="24"/>
                <w:szCs w:val="24"/>
              </w:rPr>
              <w:t xml:space="preserve"> </w:t>
            </w:r>
            <w:r w:rsidRPr="00FF3475">
              <w:rPr>
                <w:rFonts w:ascii="Book Antiqua" w:hAnsi="Book Antiqua"/>
                <w:sz w:val="24"/>
                <w:szCs w:val="24"/>
              </w:rPr>
              <w:t>Audited</w:t>
            </w:r>
            <w:r w:rsidRPr="00FF3475">
              <w:rPr>
                <w:rFonts w:ascii="Book Antiqua" w:hAnsi="Book Antiqua"/>
                <w:spacing w:val="-2"/>
                <w:sz w:val="24"/>
                <w:szCs w:val="24"/>
              </w:rPr>
              <w:t xml:space="preserve"> </w:t>
            </w:r>
            <w:r w:rsidRPr="00FF3475">
              <w:rPr>
                <w:rFonts w:ascii="Book Antiqua" w:hAnsi="Book Antiqua"/>
                <w:sz w:val="24"/>
                <w:szCs w:val="24"/>
              </w:rPr>
              <w:t>Accounts</w:t>
            </w:r>
            <w:r w:rsidRPr="00FF3475">
              <w:rPr>
                <w:rFonts w:ascii="Book Antiqua" w:hAnsi="Book Antiqua"/>
                <w:spacing w:val="-3"/>
                <w:sz w:val="24"/>
                <w:szCs w:val="24"/>
              </w:rPr>
              <w:t xml:space="preserve"> </w:t>
            </w:r>
            <w:r w:rsidRPr="00FF3475">
              <w:rPr>
                <w:rFonts w:ascii="Book Antiqua" w:hAnsi="Book Antiqua"/>
                <w:sz w:val="24"/>
                <w:szCs w:val="24"/>
              </w:rPr>
              <w:t>for</w:t>
            </w:r>
            <w:r w:rsidRPr="00FF3475">
              <w:rPr>
                <w:rFonts w:ascii="Book Antiqua" w:hAnsi="Book Antiqua"/>
                <w:spacing w:val="-2"/>
                <w:sz w:val="24"/>
                <w:szCs w:val="24"/>
              </w:rPr>
              <w:t xml:space="preserve"> </w:t>
            </w:r>
            <w:r w:rsidRPr="00FF3475">
              <w:rPr>
                <w:rFonts w:ascii="Book Antiqua" w:hAnsi="Book Antiqua"/>
                <w:sz w:val="24"/>
                <w:szCs w:val="24"/>
              </w:rPr>
              <w:t>FY</w:t>
            </w:r>
            <w:r w:rsidRPr="00FF3475">
              <w:rPr>
                <w:rFonts w:ascii="Book Antiqua" w:hAnsi="Book Antiqua"/>
                <w:spacing w:val="-4"/>
                <w:sz w:val="24"/>
                <w:szCs w:val="24"/>
              </w:rPr>
              <w:t xml:space="preserve"> </w:t>
            </w:r>
            <w:r w:rsidRPr="00FF3475">
              <w:rPr>
                <w:rFonts w:ascii="Book Antiqua" w:hAnsi="Book Antiqua"/>
                <w:sz w:val="24"/>
                <w:szCs w:val="24"/>
              </w:rPr>
              <w:t>2024-25</w:t>
            </w:r>
            <w:r w:rsidRPr="00FF3475">
              <w:rPr>
                <w:rFonts w:ascii="Book Antiqua" w:hAnsi="Book Antiqua"/>
                <w:spacing w:val="-2"/>
                <w:sz w:val="24"/>
                <w:szCs w:val="24"/>
              </w:rPr>
              <w:t xml:space="preserve"> </w:t>
            </w:r>
            <w:r w:rsidRPr="00FF3475">
              <w:rPr>
                <w:rFonts w:ascii="Book Antiqua" w:hAnsi="Book Antiqua"/>
                <w:sz w:val="24"/>
                <w:szCs w:val="24"/>
              </w:rPr>
              <w:t>provides</w:t>
            </w:r>
            <w:r w:rsidRPr="00FF3475">
              <w:rPr>
                <w:rFonts w:ascii="Book Antiqua" w:hAnsi="Book Antiqua"/>
                <w:spacing w:val="-2"/>
                <w:sz w:val="24"/>
                <w:szCs w:val="24"/>
              </w:rPr>
              <w:t xml:space="preserve"> </w:t>
            </w:r>
            <w:r w:rsidRPr="00FF3475">
              <w:rPr>
                <w:rFonts w:ascii="Book Antiqua" w:hAnsi="Book Antiqua"/>
                <w:sz w:val="24"/>
                <w:szCs w:val="24"/>
              </w:rPr>
              <w:t>for employee</w:t>
            </w:r>
            <w:r w:rsidRPr="00FF3475">
              <w:rPr>
                <w:rFonts w:ascii="Book Antiqua" w:hAnsi="Book Antiqua"/>
                <w:spacing w:val="-7"/>
                <w:sz w:val="24"/>
                <w:szCs w:val="24"/>
              </w:rPr>
              <w:t xml:space="preserve"> </w:t>
            </w:r>
            <w:r w:rsidRPr="00FF3475">
              <w:rPr>
                <w:rFonts w:ascii="Book Antiqua" w:hAnsi="Book Antiqua"/>
                <w:sz w:val="24"/>
                <w:szCs w:val="24"/>
              </w:rPr>
              <w:t>benefit</w:t>
            </w:r>
            <w:r w:rsidRPr="00FF3475">
              <w:rPr>
                <w:rFonts w:ascii="Book Antiqua" w:hAnsi="Book Antiqua"/>
                <w:spacing w:val="-7"/>
                <w:sz w:val="24"/>
                <w:szCs w:val="24"/>
              </w:rPr>
              <w:t xml:space="preserve"> </w:t>
            </w:r>
            <w:r w:rsidRPr="00FF3475">
              <w:rPr>
                <w:rFonts w:ascii="Book Antiqua" w:hAnsi="Book Antiqua"/>
                <w:sz w:val="24"/>
                <w:szCs w:val="24"/>
              </w:rPr>
              <w:t>expenses</w:t>
            </w:r>
            <w:r w:rsidRPr="00FF3475">
              <w:rPr>
                <w:rFonts w:ascii="Book Antiqua" w:hAnsi="Book Antiqua"/>
                <w:spacing w:val="-7"/>
                <w:sz w:val="24"/>
                <w:szCs w:val="24"/>
              </w:rPr>
              <w:t xml:space="preserve"> </w:t>
            </w:r>
            <w:r w:rsidRPr="00FF3475">
              <w:rPr>
                <w:rFonts w:ascii="Book Antiqua" w:hAnsi="Book Antiqua"/>
                <w:sz w:val="24"/>
                <w:szCs w:val="24"/>
              </w:rPr>
              <w:t>of</w:t>
            </w:r>
            <w:r w:rsidRPr="00FF3475">
              <w:rPr>
                <w:rFonts w:ascii="Book Antiqua" w:hAnsi="Book Antiqua"/>
                <w:spacing w:val="-8"/>
                <w:sz w:val="24"/>
                <w:szCs w:val="24"/>
              </w:rPr>
              <w:t xml:space="preserve"> </w:t>
            </w:r>
            <w:r w:rsidRPr="00FF3475">
              <w:rPr>
                <w:rFonts w:ascii="Book Antiqua" w:hAnsi="Book Antiqua"/>
                <w:sz w:val="24"/>
                <w:szCs w:val="24"/>
              </w:rPr>
              <w:t>Rs.</w:t>
            </w:r>
            <w:r w:rsidRPr="00FF3475">
              <w:rPr>
                <w:rFonts w:ascii="Book Antiqua" w:hAnsi="Book Antiqua"/>
                <w:spacing w:val="-5"/>
                <w:sz w:val="24"/>
                <w:szCs w:val="24"/>
              </w:rPr>
              <w:t xml:space="preserve"> </w:t>
            </w:r>
            <w:r w:rsidRPr="00FF3475">
              <w:rPr>
                <w:rFonts w:ascii="Book Antiqua" w:hAnsi="Book Antiqua"/>
                <w:sz w:val="24"/>
                <w:szCs w:val="24"/>
              </w:rPr>
              <w:t>1043.12</w:t>
            </w:r>
            <w:r w:rsidRPr="00FF3475">
              <w:rPr>
                <w:rFonts w:ascii="Book Antiqua" w:hAnsi="Book Antiqua"/>
                <w:spacing w:val="-6"/>
                <w:sz w:val="24"/>
                <w:szCs w:val="24"/>
              </w:rPr>
              <w:t xml:space="preserve"> </w:t>
            </w:r>
            <w:r w:rsidRPr="00FF3475">
              <w:rPr>
                <w:rFonts w:ascii="Book Antiqua" w:hAnsi="Book Antiqua"/>
                <w:sz w:val="24"/>
                <w:szCs w:val="24"/>
              </w:rPr>
              <w:t>Cr.,</w:t>
            </w:r>
            <w:r w:rsidRPr="00FF3475">
              <w:rPr>
                <w:rFonts w:ascii="Book Antiqua" w:hAnsi="Book Antiqua"/>
                <w:spacing w:val="-6"/>
                <w:sz w:val="24"/>
                <w:szCs w:val="24"/>
              </w:rPr>
              <w:t xml:space="preserve"> </w:t>
            </w:r>
            <w:r w:rsidRPr="00FF3475">
              <w:rPr>
                <w:rFonts w:ascii="Book Antiqua" w:hAnsi="Book Antiqua"/>
                <w:sz w:val="24"/>
                <w:szCs w:val="24"/>
              </w:rPr>
              <w:t>which</w:t>
            </w:r>
            <w:r w:rsidRPr="00FF3475">
              <w:rPr>
                <w:rFonts w:ascii="Book Antiqua" w:hAnsi="Book Antiqua"/>
                <w:spacing w:val="-5"/>
                <w:sz w:val="24"/>
                <w:szCs w:val="24"/>
              </w:rPr>
              <w:t xml:space="preserve"> </w:t>
            </w:r>
            <w:r w:rsidRPr="00FF3475">
              <w:rPr>
                <w:rFonts w:ascii="Book Antiqua" w:hAnsi="Book Antiqua"/>
                <w:sz w:val="24"/>
                <w:szCs w:val="24"/>
              </w:rPr>
              <w:t>also</w:t>
            </w:r>
            <w:r w:rsidRPr="00FF3475">
              <w:rPr>
                <w:rFonts w:ascii="Book Antiqua" w:hAnsi="Book Antiqua"/>
                <w:spacing w:val="-8"/>
                <w:sz w:val="24"/>
                <w:szCs w:val="24"/>
              </w:rPr>
              <w:t xml:space="preserve"> </w:t>
            </w:r>
            <w:r w:rsidRPr="00FF3475">
              <w:rPr>
                <w:rFonts w:ascii="Book Antiqua" w:hAnsi="Book Antiqua"/>
                <w:sz w:val="24"/>
                <w:szCs w:val="24"/>
              </w:rPr>
              <w:t>includes</w:t>
            </w:r>
            <w:r w:rsidRPr="00FF3475">
              <w:rPr>
                <w:rFonts w:ascii="Book Antiqua" w:hAnsi="Book Antiqua"/>
                <w:spacing w:val="-7"/>
                <w:sz w:val="24"/>
                <w:szCs w:val="24"/>
              </w:rPr>
              <w:t xml:space="preserve"> </w:t>
            </w:r>
            <w:r w:rsidRPr="00FF3475">
              <w:rPr>
                <w:rFonts w:ascii="Book Antiqua" w:hAnsi="Book Antiqua"/>
                <w:sz w:val="24"/>
                <w:szCs w:val="24"/>
              </w:rPr>
              <w:t>SLDC</w:t>
            </w:r>
            <w:r w:rsidRPr="00FF3475">
              <w:rPr>
                <w:rFonts w:ascii="Book Antiqua" w:hAnsi="Book Antiqua"/>
                <w:spacing w:val="-6"/>
                <w:sz w:val="24"/>
                <w:szCs w:val="24"/>
              </w:rPr>
              <w:t xml:space="preserve"> </w:t>
            </w:r>
            <w:r w:rsidRPr="00FF3475">
              <w:rPr>
                <w:rFonts w:ascii="Book Antiqua" w:hAnsi="Book Antiqua"/>
                <w:sz w:val="24"/>
                <w:szCs w:val="24"/>
              </w:rPr>
              <w:t>expenses. However, in the segmental accounts reported on Pg.</w:t>
            </w:r>
            <w:r w:rsidRPr="00FF3475">
              <w:rPr>
                <w:rFonts w:ascii="Book Antiqua" w:hAnsi="Book Antiqua"/>
                <w:spacing w:val="40"/>
                <w:sz w:val="24"/>
                <w:szCs w:val="24"/>
              </w:rPr>
              <w:t xml:space="preserve"> </w:t>
            </w:r>
            <w:r w:rsidRPr="00FF3475">
              <w:rPr>
                <w:rFonts w:ascii="Book Antiqua" w:hAnsi="Book Antiqua"/>
                <w:sz w:val="24"/>
                <w:szCs w:val="24"/>
              </w:rPr>
              <w:t xml:space="preserve">38 of Audited accounts, the total employee benefits expenses including SLDC expenses are shown as Rs. 1237.14 Cr. out of which Rs. 55.71 Cr. pertains to SLDC business. </w:t>
            </w:r>
            <w:proofErr w:type="spellStart"/>
            <w:r w:rsidRPr="00FF3475">
              <w:rPr>
                <w:rFonts w:ascii="Book Antiqua" w:hAnsi="Book Antiqua"/>
                <w:sz w:val="24"/>
                <w:szCs w:val="24"/>
              </w:rPr>
              <w:t>TGTransco</w:t>
            </w:r>
            <w:proofErr w:type="spellEnd"/>
            <w:r w:rsidRPr="00FF3475">
              <w:rPr>
                <w:rFonts w:ascii="Book Antiqua" w:hAnsi="Book Antiqua"/>
                <w:sz w:val="24"/>
                <w:szCs w:val="24"/>
              </w:rPr>
              <w:t xml:space="preserve"> has claimed</w:t>
            </w:r>
            <w:r w:rsidRPr="00FF3475">
              <w:rPr>
                <w:rFonts w:ascii="Book Antiqua" w:hAnsi="Book Antiqua"/>
                <w:spacing w:val="-9"/>
                <w:sz w:val="24"/>
                <w:szCs w:val="24"/>
              </w:rPr>
              <w:t xml:space="preserve"> </w:t>
            </w:r>
            <w:proofErr w:type="spellStart"/>
            <w:r w:rsidRPr="00FF3475">
              <w:rPr>
                <w:rFonts w:ascii="Book Antiqua" w:hAnsi="Book Antiqua"/>
                <w:sz w:val="24"/>
                <w:szCs w:val="24"/>
              </w:rPr>
              <w:t>Rs</w:t>
            </w:r>
            <w:proofErr w:type="spellEnd"/>
            <w:r w:rsidRPr="00FF3475">
              <w:rPr>
                <w:rFonts w:ascii="Book Antiqua" w:hAnsi="Book Antiqua"/>
                <w:sz w:val="24"/>
                <w:szCs w:val="24"/>
              </w:rPr>
              <w:t>.</w:t>
            </w:r>
            <w:r w:rsidRPr="00FF3475">
              <w:rPr>
                <w:rFonts w:ascii="Book Antiqua" w:hAnsi="Book Antiqua"/>
                <w:spacing w:val="-9"/>
                <w:sz w:val="24"/>
                <w:szCs w:val="24"/>
              </w:rPr>
              <w:t xml:space="preserve"> </w:t>
            </w:r>
            <w:r w:rsidRPr="00FF3475">
              <w:rPr>
                <w:rFonts w:ascii="Book Antiqua" w:hAnsi="Book Antiqua"/>
                <w:sz w:val="24"/>
                <w:szCs w:val="24"/>
              </w:rPr>
              <w:t>1005.50</w:t>
            </w:r>
            <w:r w:rsidRPr="00FF3475">
              <w:rPr>
                <w:rFonts w:ascii="Book Antiqua" w:hAnsi="Book Antiqua"/>
                <w:spacing w:val="-9"/>
                <w:sz w:val="24"/>
                <w:szCs w:val="24"/>
              </w:rPr>
              <w:t xml:space="preserve"> </w:t>
            </w:r>
            <w:r w:rsidRPr="00FF3475">
              <w:rPr>
                <w:rFonts w:ascii="Book Antiqua" w:hAnsi="Book Antiqua"/>
                <w:sz w:val="24"/>
                <w:szCs w:val="24"/>
              </w:rPr>
              <w:t>Cr.</w:t>
            </w:r>
            <w:r w:rsidRPr="00FF3475">
              <w:rPr>
                <w:rFonts w:ascii="Book Antiqua" w:hAnsi="Book Antiqua"/>
                <w:spacing w:val="-8"/>
                <w:sz w:val="24"/>
                <w:szCs w:val="24"/>
              </w:rPr>
              <w:t xml:space="preserve"> </w:t>
            </w:r>
            <w:r w:rsidRPr="00FF3475">
              <w:rPr>
                <w:rFonts w:ascii="Book Antiqua" w:hAnsi="Book Antiqua"/>
                <w:sz w:val="24"/>
                <w:szCs w:val="24"/>
              </w:rPr>
              <w:t>as</w:t>
            </w:r>
            <w:r w:rsidRPr="00FF3475">
              <w:rPr>
                <w:rFonts w:ascii="Book Antiqua" w:hAnsi="Book Antiqua"/>
                <w:spacing w:val="-9"/>
                <w:sz w:val="24"/>
                <w:szCs w:val="24"/>
              </w:rPr>
              <w:t xml:space="preserve"> </w:t>
            </w:r>
            <w:r w:rsidRPr="00FF3475">
              <w:rPr>
                <w:rFonts w:ascii="Book Antiqua" w:hAnsi="Book Antiqua"/>
                <w:sz w:val="24"/>
                <w:szCs w:val="24"/>
              </w:rPr>
              <w:t>employee</w:t>
            </w:r>
            <w:r w:rsidRPr="00FF3475">
              <w:rPr>
                <w:rFonts w:ascii="Book Antiqua" w:hAnsi="Book Antiqua"/>
                <w:spacing w:val="-9"/>
                <w:sz w:val="24"/>
                <w:szCs w:val="24"/>
              </w:rPr>
              <w:t xml:space="preserve"> </w:t>
            </w:r>
            <w:r w:rsidRPr="00FF3475">
              <w:rPr>
                <w:rFonts w:ascii="Book Antiqua" w:hAnsi="Book Antiqua"/>
                <w:sz w:val="24"/>
                <w:szCs w:val="24"/>
              </w:rPr>
              <w:t>expenses</w:t>
            </w:r>
            <w:r w:rsidRPr="00FF3475">
              <w:rPr>
                <w:rFonts w:ascii="Book Antiqua" w:hAnsi="Book Antiqua"/>
                <w:spacing w:val="-9"/>
                <w:sz w:val="24"/>
                <w:szCs w:val="24"/>
              </w:rPr>
              <w:t xml:space="preserve"> </w:t>
            </w:r>
            <w:r w:rsidRPr="00FF3475">
              <w:rPr>
                <w:rFonts w:ascii="Book Antiqua" w:hAnsi="Book Antiqua"/>
                <w:sz w:val="24"/>
                <w:szCs w:val="24"/>
              </w:rPr>
              <w:t>for</w:t>
            </w:r>
            <w:r w:rsidRPr="00FF3475">
              <w:rPr>
                <w:rFonts w:ascii="Book Antiqua" w:hAnsi="Book Antiqua"/>
                <w:spacing w:val="-9"/>
                <w:sz w:val="24"/>
                <w:szCs w:val="24"/>
              </w:rPr>
              <w:t xml:space="preserve"> </w:t>
            </w:r>
            <w:proofErr w:type="spellStart"/>
            <w:r w:rsidRPr="00FF3475">
              <w:rPr>
                <w:rFonts w:ascii="Book Antiqua" w:hAnsi="Book Antiqua"/>
                <w:sz w:val="24"/>
                <w:szCs w:val="24"/>
              </w:rPr>
              <w:t>TGTransco</w:t>
            </w:r>
            <w:proofErr w:type="spellEnd"/>
            <w:r w:rsidRPr="00FF3475">
              <w:rPr>
                <w:rFonts w:ascii="Book Antiqua" w:hAnsi="Book Antiqua"/>
                <w:sz w:val="24"/>
                <w:szCs w:val="24"/>
              </w:rPr>
              <w:t>,</w:t>
            </w:r>
            <w:r w:rsidRPr="00FF3475">
              <w:rPr>
                <w:rFonts w:ascii="Book Antiqua" w:hAnsi="Book Antiqua"/>
                <w:spacing w:val="-9"/>
                <w:sz w:val="24"/>
                <w:szCs w:val="24"/>
              </w:rPr>
              <w:t xml:space="preserve"> </w:t>
            </w:r>
            <w:r w:rsidRPr="00FF3475">
              <w:rPr>
                <w:rFonts w:ascii="Book Antiqua" w:hAnsi="Book Antiqua"/>
                <w:sz w:val="24"/>
                <w:szCs w:val="24"/>
              </w:rPr>
              <w:t>however</w:t>
            </w:r>
            <w:r w:rsidRPr="00FF3475">
              <w:rPr>
                <w:rFonts w:ascii="Book Antiqua" w:hAnsi="Book Antiqua"/>
                <w:spacing w:val="-8"/>
                <w:sz w:val="24"/>
                <w:szCs w:val="24"/>
              </w:rPr>
              <w:t xml:space="preserve"> </w:t>
            </w:r>
            <w:r w:rsidRPr="00FF3475">
              <w:rPr>
                <w:rFonts w:ascii="Book Antiqua" w:hAnsi="Book Antiqua"/>
                <w:sz w:val="24"/>
                <w:szCs w:val="24"/>
              </w:rPr>
              <w:t>there</w:t>
            </w:r>
            <w:r w:rsidRPr="00FF3475">
              <w:rPr>
                <w:rFonts w:ascii="Book Antiqua" w:hAnsi="Book Antiqua"/>
                <w:spacing w:val="-9"/>
                <w:sz w:val="24"/>
                <w:szCs w:val="24"/>
              </w:rPr>
              <w:t xml:space="preserve"> </w:t>
            </w:r>
            <w:r w:rsidRPr="00FF3475">
              <w:rPr>
                <w:rFonts w:ascii="Book Antiqua" w:hAnsi="Book Antiqua"/>
                <w:sz w:val="24"/>
                <w:szCs w:val="24"/>
              </w:rPr>
              <w:t>is</w:t>
            </w:r>
            <w:r w:rsidRPr="00FF3475">
              <w:rPr>
                <w:rFonts w:ascii="Book Antiqua" w:hAnsi="Book Antiqua"/>
                <w:spacing w:val="-9"/>
                <w:sz w:val="24"/>
                <w:szCs w:val="24"/>
              </w:rPr>
              <w:t xml:space="preserve"> </w:t>
            </w:r>
            <w:r w:rsidRPr="00FF3475">
              <w:rPr>
                <w:rFonts w:ascii="Book Antiqua" w:hAnsi="Book Antiqua"/>
                <w:sz w:val="24"/>
                <w:szCs w:val="24"/>
              </w:rPr>
              <w:t>no way</w:t>
            </w:r>
            <w:r w:rsidRPr="00FF3475">
              <w:rPr>
                <w:rFonts w:ascii="Book Antiqua" w:hAnsi="Book Antiqua"/>
                <w:spacing w:val="40"/>
                <w:sz w:val="24"/>
                <w:szCs w:val="24"/>
              </w:rPr>
              <w:t xml:space="preserve"> </w:t>
            </w:r>
            <w:r w:rsidRPr="00FF3475">
              <w:rPr>
                <w:rFonts w:ascii="Book Antiqua" w:hAnsi="Book Antiqua"/>
                <w:sz w:val="24"/>
                <w:szCs w:val="24"/>
              </w:rPr>
              <w:t>to</w:t>
            </w:r>
            <w:r w:rsidRPr="00FF3475">
              <w:rPr>
                <w:rFonts w:ascii="Book Antiqua" w:hAnsi="Book Antiqua"/>
                <w:spacing w:val="40"/>
                <w:sz w:val="24"/>
                <w:szCs w:val="24"/>
              </w:rPr>
              <w:t xml:space="preserve"> </w:t>
            </w:r>
            <w:r w:rsidRPr="00FF3475">
              <w:rPr>
                <w:rFonts w:ascii="Book Antiqua" w:hAnsi="Book Antiqua"/>
                <w:sz w:val="24"/>
                <w:szCs w:val="24"/>
              </w:rPr>
              <w:t>substantiate</w:t>
            </w:r>
            <w:r w:rsidRPr="00FF3475">
              <w:rPr>
                <w:rFonts w:ascii="Book Antiqua" w:hAnsi="Book Antiqua"/>
                <w:spacing w:val="40"/>
                <w:sz w:val="24"/>
                <w:szCs w:val="24"/>
              </w:rPr>
              <w:t xml:space="preserve"> </w:t>
            </w:r>
            <w:r w:rsidRPr="00FF3475">
              <w:rPr>
                <w:rFonts w:ascii="Book Antiqua" w:hAnsi="Book Antiqua"/>
                <w:sz w:val="24"/>
                <w:szCs w:val="24"/>
              </w:rPr>
              <w:t>this</w:t>
            </w:r>
            <w:r w:rsidRPr="00FF3475">
              <w:rPr>
                <w:rFonts w:ascii="Book Antiqua" w:hAnsi="Book Antiqua"/>
                <w:spacing w:val="40"/>
                <w:sz w:val="24"/>
                <w:szCs w:val="24"/>
              </w:rPr>
              <w:t xml:space="preserve"> </w:t>
            </w:r>
            <w:r w:rsidRPr="00FF3475">
              <w:rPr>
                <w:rFonts w:ascii="Book Antiqua" w:hAnsi="Book Antiqua"/>
                <w:sz w:val="24"/>
                <w:szCs w:val="24"/>
              </w:rPr>
              <w:t>claim</w:t>
            </w:r>
            <w:r w:rsidRPr="00FF3475">
              <w:rPr>
                <w:rFonts w:ascii="Book Antiqua" w:hAnsi="Book Antiqua"/>
                <w:spacing w:val="40"/>
                <w:sz w:val="24"/>
                <w:szCs w:val="24"/>
              </w:rPr>
              <w:t xml:space="preserve"> </w:t>
            </w:r>
            <w:r w:rsidRPr="00FF3475">
              <w:rPr>
                <w:rFonts w:ascii="Book Antiqua" w:hAnsi="Book Antiqua"/>
                <w:sz w:val="24"/>
                <w:szCs w:val="24"/>
              </w:rPr>
              <w:t>due</w:t>
            </w:r>
            <w:r w:rsidRPr="00FF3475">
              <w:rPr>
                <w:rFonts w:ascii="Book Antiqua" w:hAnsi="Book Antiqua"/>
                <w:spacing w:val="40"/>
                <w:sz w:val="24"/>
                <w:szCs w:val="24"/>
              </w:rPr>
              <w:t xml:space="preserve"> </w:t>
            </w:r>
            <w:r w:rsidRPr="00FF3475">
              <w:rPr>
                <w:rFonts w:ascii="Book Antiqua" w:hAnsi="Book Antiqua"/>
                <w:sz w:val="24"/>
                <w:szCs w:val="24"/>
              </w:rPr>
              <w:t>to</w:t>
            </w:r>
            <w:r w:rsidRPr="00FF3475">
              <w:rPr>
                <w:rFonts w:ascii="Book Antiqua" w:hAnsi="Book Antiqua"/>
                <w:spacing w:val="40"/>
                <w:sz w:val="24"/>
                <w:szCs w:val="24"/>
              </w:rPr>
              <w:t xml:space="preserve"> </w:t>
            </w:r>
            <w:r w:rsidRPr="00FF3475">
              <w:rPr>
                <w:rFonts w:ascii="Book Antiqua" w:hAnsi="Book Antiqua"/>
                <w:sz w:val="24"/>
                <w:szCs w:val="24"/>
              </w:rPr>
              <w:t>such</w:t>
            </w:r>
            <w:r w:rsidRPr="00FF3475">
              <w:rPr>
                <w:rFonts w:ascii="Book Antiqua" w:hAnsi="Book Antiqua"/>
                <w:spacing w:val="40"/>
                <w:sz w:val="24"/>
                <w:szCs w:val="24"/>
              </w:rPr>
              <w:t xml:space="preserve"> </w:t>
            </w:r>
            <w:r w:rsidRPr="00FF3475">
              <w:rPr>
                <w:rFonts w:ascii="Book Antiqua" w:hAnsi="Book Antiqua"/>
                <w:sz w:val="24"/>
                <w:szCs w:val="24"/>
              </w:rPr>
              <w:t>discrepancy</w:t>
            </w:r>
            <w:r w:rsidRPr="00FF3475">
              <w:rPr>
                <w:rFonts w:ascii="Book Antiqua" w:hAnsi="Book Antiqua"/>
                <w:spacing w:val="40"/>
                <w:sz w:val="24"/>
                <w:szCs w:val="24"/>
              </w:rPr>
              <w:t xml:space="preserve"> </w:t>
            </w:r>
            <w:r w:rsidRPr="00FF3475">
              <w:rPr>
                <w:rFonts w:ascii="Book Antiqua" w:hAnsi="Book Antiqua"/>
                <w:sz w:val="24"/>
                <w:szCs w:val="24"/>
              </w:rPr>
              <w:t>observed</w:t>
            </w:r>
            <w:r w:rsidRPr="00FF3475">
              <w:rPr>
                <w:rFonts w:ascii="Book Antiqua" w:hAnsi="Book Antiqua"/>
                <w:spacing w:val="58"/>
                <w:sz w:val="24"/>
                <w:szCs w:val="24"/>
              </w:rPr>
              <w:t xml:space="preserve"> </w:t>
            </w:r>
            <w:r w:rsidRPr="00FF3475">
              <w:rPr>
                <w:rFonts w:ascii="Book Antiqua" w:hAnsi="Book Antiqua"/>
                <w:sz w:val="24"/>
                <w:szCs w:val="24"/>
              </w:rPr>
              <w:t>in</w:t>
            </w:r>
            <w:r w:rsidRPr="00FF3475">
              <w:rPr>
                <w:rFonts w:ascii="Book Antiqua" w:hAnsi="Book Antiqua"/>
                <w:spacing w:val="40"/>
                <w:sz w:val="24"/>
                <w:szCs w:val="24"/>
              </w:rPr>
              <w:t xml:space="preserve"> </w:t>
            </w:r>
            <w:r w:rsidRPr="00FF3475">
              <w:rPr>
                <w:rFonts w:ascii="Book Antiqua" w:hAnsi="Book Antiqua"/>
                <w:sz w:val="24"/>
                <w:szCs w:val="24"/>
              </w:rPr>
              <w:t xml:space="preserve">audited accounts of FY 2024-25. Hon’ble Commission is requested to seek additional information regarding the same. In case employee expenses for SLDC are to be considered as Rs 55.71 Cr., then as per the Audited statement, the employee expenses for </w:t>
            </w:r>
            <w:proofErr w:type="spellStart"/>
            <w:r w:rsidRPr="00FF3475">
              <w:rPr>
                <w:rFonts w:ascii="Book Antiqua" w:hAnsi="Book Antiqua"/>
                <w:sz w:val="24"/>
                <w:szCs w:val="24"/>
              </w:rPr>
              <w:t>TGTransco</w:t>
            </w:r>
            <w:proofErr w:type="spellEnd"/>
            <w:r w:rsidRPr="00FF3475">
              <w:rPr>
                <w:rFonts w:ascii="Book Antiqua" w:hAnsi="Book Antiqua"/>
                <w:sz w:val="24"/>
                <w:szCs w:val="24"/>
              </w:rPr>
              <w:t xml:space="preserve"> would be </w:t>
            </w:r>
            <w:proofErr w:type="spellStart"/>
            <w:r w:rsidRPr="00FF3475">
              <w:rPr>
                <w:rFonts w:ascii="Book Antiqua" w:hAnsi="Book Antiqua"/>
                <w:sz w:val="24"/>
                <w:szCs w:val="24"/>
              </w:rPr>
              <w:t>Rs</w:t>
            </w:r>
            <w:proofErr w:type="spellEnd"/>
            <w:r w:rsidRPr="00FF3475">
              <w:rPr>
                <w:rFonts w:ascii="Book Antiqua" w:hAnsi="Book Antiqua"/>
                <w:sz w:val="24"/>
                <w:szCs w:val="24"/>
              </w:rPr>
              <w:t>. 987.41 Cr. (Rs. 1043.12 Cr. – Rs. 55.71 Cr.) and not Rs. 1005.50 Cr. as claimed in the Petition.</w:t>
            </w:r>
          </w:p>
          <w:p w14:paraId="08A0D07C" w14:textId="77777777" w:rsidR="00781823" w:rsidRPr="00FF3475" w:rsidRDefault="00781823" w:rsidP="00E11B3B">
            <w:pPr>
              <w:overflowPunct w:val="0"/>
              <w:autoSpaceDE w:val="0"/>
              <w:autoSpaceDN w:val="0"/>
              <w:adjustRightInd w:val="0"/>
              <w:spacing w:after="0" w:line="240" w:lineRule="auto"/>
              <w:jc w:val="both"/>
              <w:rPr>
                <w:rFonts w:ascii="Book Antiqua" w:hAnsi="Book Antiqua"/>
                <w:bCs/>
                <w:color w:val="000000" w:themeColor="text1"/>
                <w:sz w:val="24"/>
                <w:szCs w:val="24"/>
              </w:rPr>
            </w:pPr>
          </w:p>
        </w:tc>
        <w:tc>
          <w:tcPr>
            <w:tcW w:w="7132" w:type="dxa"/>
          </w:tcPr>
          <w:p w14:paraId="1C6AE185" w14:textId="77777777" w:rsidR="00531313" w:rsidRPr="00FF3475" w:rsidRDefault="00DD0DBB" w:rsidP="003E2BDB">
            <w:pPr>
              <w:pStyle w:val="BodyText"/>
              <w:spacing w:before="202" w:line="271" w:lineRule="auto"/>
              <w:ind w:right="159"/>
              <w:jc w:val="both"/>
              <w:rPr>
                <w:rFonts w:ascii="Book Antiqua" w:hAnsi="Book Antiqua"/>
                <w:sz w:val="24"/>
                <w:szCs w:val="24"/>
              </w:rPr>
            </w:pPr>
            <w:r w:rsidRPr="00FF3475">
              <w:rPr>
                <w:rFonts w:ascii="Book Antiqua" w:hAnsi="Book Antiqua"/>
                <w:sz w:val="24"/>
                <w:szCs w:val="24"/>
              </w:rPr>
              <w:t>The</w:t>
            </w:r>
            <w:r w:rsidR="00531313" w:rsidRPr="00FF3475">
              <w:rPr>
                <w:rFonts w:ascii="Book Antiqua" w:hAnsi="Book Antiqua"/>
                <w:sz w:val="24"/>
                <w:szCs w:val="24"/>
              </w:rPr>
              <w:t xml:space="preserve"> details of </w:t>
            </w:r>
            <w:r w:rsidRPr="00FF3475">
              <w:rPr>
                <w:rFonts w:ascii="Book Antiqua" w:hAnsi="Book Antiqua"/>
                <w:sz w:val="24"/>
                <w:szCs w:val="24"/>
              </w:rPr>
              <w:t xml:space="preserve">actual Employee benefit expenses for the FY 2024-25 is </w:t>
            </w:r>
            <w:r w:rsidR="00531313" w:rsidRPr="00FF3475">
              <w:rPr>
                <w:rFonts w:ascii="Book Antiqua" w:hAnsi="Book Antiqua"/>
                <w:sz w:val="24"/>
                <w:szCs w:val="24"/>
              </w:rPr>
              <w:t>as follows:</w:t>
            </w:r>
          </w:p>
          <w:tbl>
            <w:tblPr>
              <w:tblStyle w:val="TableGrid"/>
              <w:tblW w:w="0" w:type="auto"/>
              <w:tblLayout w:type="fixed"/>
              <w:tblLook w:val="04A0" w:firstRow="1" w:lastRow="0" w:firstColumn="1" w:lastColumn="0" w:noHBand="0" w:noVBand="1"/>
            </w:tblPr>
            <w:tblGrid>
              <w:gridCol w:w="3450"/>
              <w:gridCol w:w="3451"/>
            </w:tblGrid>
            <w:tr w:rsidR="00531313" w:rsidRPr="00FF3475" w14:paraId="46DC3CCE" w14:textId="77777777" w:rsidTr="00531313">
              <w:tc>
                <w:tcPr>
                  <w:tcW w:w="3450" w:type="dxa"/>
                </w:tcPr>
                <w:p w14:paraId="4B5A5A55" w14:textId="77777777" w:rsidR="00531313" w:rsidRPr="00FF3475" w:rsidRDefault="00531313" w:rsidP="00531313">
                  <w:pPr>
                    <w:pStyle w:val="BodyText"/>
                    <w:spacing w:after="0" w:line="271" w:lineRule="auto"/>
                    <w:ind w:right="159"/>
                    <w:jc w:val="both"/>
                    <w:rPr>
                      <w:rFonts w:ascii="Book Antiqua" w:hAnsi="Book Antiqua"/>
                      <w:sz w:val="24"/>
                      <w:szCs w:val="24"/>
                    </w:rPr>
                  </w:pPr>
                  <w:r w:rsidRPr="00FF3475">
                    <w:rPr>
                      <w:rFonts w:ascii="Book Antiqua" w:hAnsi="Book Antiqua"/>
                      <w:sz w:val="24"/>
                      <w:szCs w:val="24"/>
                    </w:rPr>
                    <w:t xml:space="preserve">Particulars </w:t>
                  </w:r>
                </w:p>
              </w:tc>
              <w:tc>
                <w:tcPr>
                  <w:tcW w:w="3451" w:type="dxa"/>
                </w:tcPr>
                <w:p w14:paraId="64485B1C" w14:textId="77777777" w:rsidR="00531313" w:rsidRPr="00FF3475" w:rsidRDefault="00531313" w:rsidP="00F2422C">
                  <w:pPr>
                    <w:pStyle w:val="BodyText"/>
                    <w:spacing w:after="0" w:line="271" w:lineRule="auto"/>
                    <w:ind w:right="159"/>
                    <w:jc w:val="both"/>
                    <w:rPr>
                      <w:rFonts w:ascii="Book Antiqua" w:hAnsi="Book Antiqua"/>
                      <w:sz w:val="24"/>
                      <w:szCs w:val="24"/>
                    </w:rPr>
                  </w:pPr>
                  <w:r w:rsidRPr="00FF3475">
                    <w:rPr>
                      <w:rFonts w:ascii="Book Antiqua" w:hAnsi="Book Antiqua"/>
                      <w:sz w:val="24"/>
                      <w:szCs w:val="24"/>
                    </w:rPr>
                    <w:t xml:space="preserve">Amount </w:t>
                  </w:r>
                  <w:r w:rsidR="00F2422C" w:rsidRPr="00FF3475">
                    <w:rPr>
                      <w:rFonts w:ascii="Book Antiqua" w:hAnsi="Book Antiqua"/>
                      <w:sz w:val="24"/>
                      <w:szCs w:val="24"/>
                    </w:rPr>
                    <w:t xml:space="preserve">(Rs. In </w:t>
                  </w:r>
                  <w:r w:rsidRPr="00FF3475">
                    <w:rPr>
                      <w:rFonts w:ascii="Book Antiqua" w:hAnsi="Book Antiqua"/>
                      <w:sz w:val="24"/>
                      <w:szCs w:val="24"/>
                    </w:rPr>
                    <w:t>Crores</w:t>
                  </w:r>
                  <w:r w:rsidR="00F2422C" w:rsidRPr="00FF3475">
                    <w:rPr>
                      <w:rFonts w:ascii="Book Antiqua" w:hAnsi="Book Antiqua"/>
                      <w:sz w:val="24"/>
                      <w:szCs w:val="24"/>
                    </w:rPr>
                    <w:t>)</w:t>
                  </w:r>
                </w:p>
              </w:tc>
            </w:tr>
            <w:tr w:rsidR="00531313" w:rsidRPr="00FF3475" w14:paraId="647E661B" w14:textId="77777777" w:rsidTr="00531313">
              <w:tc>
                <w:tcPr>
                  <w:tcW w:w="3450" w:type="dxa"/>
                </w:tcPr>
                <w:p w14:paraId="0A157970" w14:textId="77777777" w:rsidR="00531313" w:rsidRPr="00FF3475" w:rsidRDefault="00531313" w:rsidP="00F2422C">
                  <w:pPr>
                    <w:pStyle w:val="BodyText"/>
                    <w:spacing w:after="0" w:line="271" w:lineRule="auto"/>
                    <w:ind w:right="159"/>
                    <w:jc w:val="both"/>
                    <w:rPr>
                      <w:rFonts w:ascii="Book Antiqua" w:hAnsi="Book Antiqua"/>
                      <w:sz w:val="24"/>
                      <w:szCs w:val="24"/>
                    </w:rPr>
                  </w:pPr>
                  <w:r w:rsidRPr="00FF3475">
                    <w:rPr>
                      <w:rFonts w:ascii="Book Antiqua" w:hAnsi="Book Antiqua"/>
                      <w:sz w:val="24"/>
                      <w:szCs w:val="24"/>
                    </w:rPr>
                    <w:t xml:space="preserve">Employee </w:t>
                  </w:r>
                  <w:r w:rsidR="00F2422C" w:rsidRPr="00FF3475">
                    <w:rPr>
                      <w:rFonts w:ascii="Book Antiqua" w:hAnsi="Book Antiqua"/>
                      <w:sz w:val="24"/>
                      <w:szCs w:val="24"/>
                    </w:rPr>
                    <w:t xml:space="preserve">cost as per </w:t>
                  </w:r>
                  <w:r w:rsidRPr="00FF3475">
                    <w:rPr>
                      <w:rFonts w:ascii="Book Antiqua" w:hAnsi="Book Antiqua"/>
                      <w:sz w:val="24"/>
                      <w:szCs w:val="24"/>
                    </w:rPr>
                    <w:t>P&amp;L Statement</w:t>
                  </w:r>
                </w:p>
              </w:tc>
              <w:tc>
                <w:tcPr>
                  <w:tcW w:w="3451" w:type="dxa"/>
                </w:tcPr>
                <w:p w14:paraId="74E085EA" w14:textId="77777777" w:rsidR="00531313" w:rsidRPr="00FF3475" w:rsidRDefault="00531313" w:rsidP="00F2422C">
                  <w:pPr>
                    <w:pStyle w:val="BodyText"/>
                    <w:spacing w:after="0" w:line="271" w:lineRule="auto"/>
                    <w:ind w:right="159"/>
                    <w:jc w:val="right"/>
                    <w:rPr>
                      <w:rFonts w:ascii="Book Antiqua" w:hAnsi="Book Antiqua"/>
                      <w:sz w:val="24"/>
                      <w:szCs w:val="24"/>
                    </w:rPr>
                  </w:pPr>
                  <w:r w:rsidRPr="00FF3475">
                    <w:rPr>
                      <w:rFonts w:ascii="Book Antiqua" w:hAnsi="Book Antiqua"/>
                      <w:sz w:val="24"/>
                      <w:szCs w:val="24"/>
                    </w:rPr>
                    <w:t xml:space="preserve">1043.12 </w:t>
                  </w:r>
                </w:p>
              </w:tc>
            </w:tr>
            <w:tr w:rsidR="00531313" w:rsidRPr="00FF3475" w14:paraId="1DA80B17" w14:textId="77777777" w:rsidTr="00531313">
              <w:tc>
                <w:tcPr>
                  <w:tcW w:w="3450" w:type="dxa"/>
                </w:tcPr>
                <w:p w14:paraId="601FFCA3" w14:textId="77777777" w:rsidR="00531313" w:rsidRPr="00FF3475" w:rsidRDefault="00531313" w:rsidP="00F2422C">
                  <w:pPr>
                    <w:pStyle w:val="BodyText"/>
                    <w:spacing w:after="0" w:line="271" w:lineRule="auto"/>
                    <w:ind w:right="159"/>
                    <w:jc w:val="both"/>
                    <w:rPr>
                      <w:rFonts w:ascii="Book Antiqua" w:hAnsi="Book Antiqua"/>
                      <w:sz w:val="24"/>
                      <w:szCs w:val="24"/>
                    </w:rPr>
                  </w:pPr>
                  <w:r w:rsidRPr="00FF3475">
                    <w:rPr>
                      <w:rFonts w:ascii="Book Antiqua" w:hAnsi="Book Antiqua"/>
                      <w:sz w:val="24"/>
                      <w:szCs w:val="24"/>
                    </w:rPr>
                    <w:t xml:space="preserve">Add: Employee </w:t>
                  </w:r>
                  <w:r w:rsidR="00F2422C" w:rsidRPr="00FF3475">
                    <w:rPr>
                      <w:rFonts w:ascii="Book Antiqua" w:hAnsi="Book Antiqua"/>
                      <w:sz w:val="24"/>
                      <w:szCs w:val="24"/>
                    </w:rPr>
                    <w:t xml:space="preserve">cost </w:t>
                  </w:r>
                  <w:r w:rsidR="00D24C47" w:rsidRPr="00FF3475">
                    <w:rPr>
                      <w:rFonts w:ascii="Book Antiqua" w:hAnsi="Book Antiqua"/>
                      <w:sz w:val="24"/>
                      <w:szCs w:val="24"/>
                    </w:rPr>
                    <w:t>Capitalized</w:t>
                  </w:r>
                </w:p>
              </w:tc>
              <w:tc>
                <w:tcPr>
                  <w:tcW w:w="3451" w:type="dxa"/>
                </w:tcPr>
                <w:p w14:paraId="462BE975" w14:textId="77777777" w:rsidR="00531313" w:rsidRPr="00FF3475" w:rsidRDefault="00531313" w:rsidP="00F2422C">
                  <w:pPr>
                    <w:pStyle w:val="BodyText"/>
                    <w:spacing w:after="0" w:line="271" w:lineRule="auto"/>
                    <w:ind w:right="159"/>
                    <w:jc w:val="right"/>
                    <w:rPr>
                      <w:rFonts w:ascii="Book Antiqua" w:hAnsi="Book Antiqua"/>
                      <w:sz w:val="24"/>
                      <w:szCs w:val="24"/>
                    </w:rPr>
                  </w:pPr>
                  <w:r w:rsidRPr="00FF3475">
                    <w:rPr>
                      <w:rFonts w:ascii="Book Antiqua" w:hAnsi="Book Antiqua"/>
                      <w:sz w:val="24"/>
                      <w:szCs w:val="24"/>
                    </w:rPr>
                    <w:t>175.93</w:t>
                  </w:r>
                </w:p>
              </w:tc>
            </w:tr>
            <w:tr w:rsidR="00531313" w:rsidRPr="00FF3475" w14:paraId="02A1CA76" w14:textId="77777777" w:rsidTr="00531313">
              <w:tc>
                <w:tcPr>
                  <w:tcW w:w="3450" w:type="dxa"/>
                </w:tcPr>
                <w:p w14:paraId="52BE462C" w14:textId="77777777" w:rsidR="00531313" w:rsidRPr="00FF3475" w:rsidRDefault="00531313" w:rsidP="00F2422C">
                  <w:pPr>
                    <w:pStyle w:val="BodyText"/>
                    <w:spacing w:after="0" w:line="271" w:lineRule="auto"/>
                    <w:ind w:right="159"/>
                    <w:jc w:val="both"/>
                    <w:rPr>
                      <w:rFonts w:ascii="Book Antiqua" w:hAnsi="Book Antiqua"/>
                      <w:sz w:val="24"/>
                      <w:szCs w:val="24"/>
                    </w:rPr>
                  </w:pPr>
                  <w:r w:rsidRPr="00FF3475">
                    <w:rPr>
                      <w:rFonts w:ascii="Book Antiqua" w:hAnsi="Book Antiqua"/>
                      <w:sz w:val="24"/>
                      <w:szCs w:val="24"/>
                    </w:rPr>
                    <w:t xml:space="preserve">Add: Employee </w:t>
                  </w:r>
                  <w:r w:rsidR="00F2422C" w:rsidRPr="00FF3475">
                    <w:rPr>
                      <w:rFonts w:ascii="Book Antiqua" w:hAnsi="Book Antiqua"/>
                      <w:sz w:val="24"/>
                      <w:szCs w:val="24"/>
                    </w:rPr>
                    <w:t xml:space="preserve">cost </w:t>
                  </w:r>
                  <w:r w:rsidRPr="00FF3475">
                    <w:rPr>
                      <w:rFonts w:ascii="Book Antiqua" w:hAnsi="Book Antiqua"/>
                      <w:sz w:val="24"/>
                      <w:szCs w:val="24"/>
                    </w:rPr>
                    <w:t xml:space="preserve">shown under OCI </w:t>
                  </w:r>
                  <w:r w:rsidR="00F2422C" w:rsidRPr="00FF3475">
                    <w:rPr>
                      <w:rFonts w:ascii="Book Antiqua" w:hAnsi="Book Antiqua"/>
                      <w:sz w:val="24"/>
                      <w:szCs w:val="24"/>
                    </w:rPr>
                    <w:t>(Note No.12B(v)</w:t>
                  </w:r>
                </w:p>
              </w:tc>
              <w:tc>
                <w:tcPr>
                  <w:tcW w:w="3451" w:type="dxa"/>
                </w:tcPr>
                <w:p w14:paraId="6896F780" w14:textId="77777777" w:rsidR="00531313" w:rsidRPr="00FF3475" w:rsidRDefault="00531313" w:rsidP="00F2422C">
                  <w:pPr>
                    <w:pStyle w:val="BodyText"/>
                    <w:spacing w:after="0" w:line="271" w:lineRule="auto"/>
                    <w:ind w:right="159"/>
                    <w:jc w:val="right"/>
                    <w:rPr>
                      <w:rFonts w:ascii="Book Antiqua" w:hAnsi="Book Antiqua"/>
                      <w:sz w:val="24"/>
                      <w:szCs w:val="24"/>
                    </w:rPr>
                  </w:pPr>
                  <w:r w:rsidRPr="00FF3475">
                    <w:rPr>
                      <w:rFonts w:ascii="Book Antiqua" w:hAnsi="Book Antiqua"/>
                      <w:sz w:val="24"/>
                      <w:szCs w:val="24"/>
                    </w:rPr>
                    <w:t>18.09</w:t>
                  </w:r>
                </w:p>
              </w:tc>
            </w:tr>
            <w:tr w:rsidR="00531313" w:rsidRPr="00FF3475" w14:paraId="11F8DE91" w14:textId="77777777" w:rsidTr="00531313">
              <w:tc>
                <w:tcPr>
                  <w:tcW w:w="3450" w:type="dxa"/>
                </w:tcPr>
                <w:p w14:paraId="13E0C5FF" w14:textId="77777777" w:rsidR="00531313" w:rsidRPr="00FF3475" w:rsidRDefault="00531313" w:rsidP="00F2422C">
                  <w:pPr>
                    <w:pStyle w:val="BodyText"/>
                    <w:spacing w:after="0" w:line="271" w:lineRule="auto"/>
                    <w:ind w:right="159"/>
                    <w:jc w:val="both"/>
                    <w:rPr>
                      <w:rFonts w:ascii="Book Antiqua" w:hAnsi="Book Antiqua"/>
                      <w:b/>
                      <w:sz w:val="24"/>
                      <w:szCs w:val="24"/>
                    </w:rPr>
                  </w:pPr>
                  <w:r w:rsidRPr="00FF3475">
                    <w:rPr>
                      <w:rFonts w:ascii="Book Antiqua" w:hAnsi="Book Antiqua"/>
                      <w:b/>
                      <w:sz w:val="24"/>
                      <w:szCs w:val="24"/>
                    </w:rPr>
                    <w:t xml:space="preserve">Total </w:t>
                  </w:r>
                </w:p>
              </w:tc>
              <w:tc>
                <w:tcPr>
                  <w:tcW w:w="3451" w:type="dxa"/>
                </w:tcPr>
                <w:p w14:paraId="311872CD" w14:textId="77777777" w:rsidR="00531313" w:rsidRPr="00FF3475" w:rsidRDefault="00531313" w:rsidP="00F2422C">
                  <w:pPr>
                    <w:pStyle w:val="BodyText"/>
                    <w:spacing w:after="0" w:line="271" w:lineRule="auto"/>
                    <w:ind w:right="159"/>
                    <w:jc w:val="right"/>
                    <w:rPr>
                      <w:rFonts w:ascii="Book Antiqua" w:hAnsi="Book Antiqua"/>
                      <w:b/>
                      <w:sz w:val="24"/>
                      <w:szCs w:val="24"/>
                    </w:rPr>
                  </w:pPr>
                  <w:r w:rsidRPr="00FF3475">
                    <w:rPr>
                      <w:rFonts w:ascii="Book Antiqua" w:hAnsi="Book Antiqua"/>
                      <w:b/>
                      <w:sz w:val="24"/>
                      <w:szCs w:val="24"/>
                    </w:rPr>
                    <w:t>1237.14</w:t>
                  </w:r>
                </w:p>
              </w:tc>
            </w:tr>
            <w:tr w:rsidR="00531313" w:rsidRPr="00FF3475" w14:paraId="4DC048AA" w14:textId="77777777" w:rsidTr="00531313">
              <w:tc>
                <w:tcPr>
                  <w:tcW w:w="3450" w:type="dxa"/>
                </w:tcPr>
                <w:p w14:paraId="137F2E14" w14:textId="77777777" w:rsidR="00531313" w:rsidRPr="00FF3475" w:rsidRDefault="00531313" w:rsidP="00F2422C">
                  <w:pPr>
                    <w:pStyle w:val="BodyText"/>
                    <w:spacing w:after="0" w:line="271" w:lineRule="auto"/>
                    <w:ind w:right="159"/>
                    <w:jc w:val="both"/>
                    <w:rPr>
                      <w:rFonts w:ascii="Book Antiqua" w:hAnsi="Book Antiqua"/>
                      <w:sz w:val="24"/>
                      <w:szCs w:val="24"/>
                    </w:rPr>
                  </w:pPr>
                  <w:r w:rsidRPr="00FF3475">
                    <w:rPr>
                      <w:rFonts w:ascii="Book Antiqua" w:hAnsi="Book Antiqua"/>
                      <w:sz w:val="24"/>
                      <w:szCs w:val="24"/>
                    </w:rPr>
                    <w:t xml:space="preserve">Less: SLDC Employee </w:t>
                  </w:r>
                  <w:r w:rsidR="00F2422C" w:rsidRPr="00FF3475">
                    <w:rPr>
                      <w:rFonts w:ascii="Book Antiqua" w:hAnsi="Book Antiqua"/>
                      <w:sz w:val="24"/>
                      <w:szCs w:val="24"/>
                    </w:rPr>
                    <w:t>Cost</w:t>
                  </w:r>
                </w:p>
              </w:tc>
              <w:tc>
                <w:tcPr>
                  <w:tcW w:w="3451" w:type="dxa"/>
                </w:tcPr>
                <w:p w14:paraId="11178119" w14:textId="77777777" w:rsidR="00531313" w:rsidRPr="00FF3475" w:rsidRDefault="00531313" w:rsidP="00F2422C">
                  <w:pPr>
                    <w:pStyle w:val="BodyText"/>
                    <w:spacing w:after="0" w:line="271" w:lineRule="auto"/>
                    <w:ind w:right="159"/>
                    <w:jc w:val="right"/>
                    <w:rPr>
                      <w:rFonts w:ascii="Book Antiqua" w:hAnsi="Book Antiqua"/>
                      <w:sz w:val="24"/>
                      <w:szCs w:val="24"/>
                    </w:rPr>
                  </w:pPr>
                  <w:r w:rsidRPr="00FF3475">
                    <w:rPr>
                      <w:rFonts w:ascii="Book Antiqua" w:hAnsi="Book Antiqua"/>
                      <w:sz w:val="24"/>
                      <w:szCs w:val="24"/>
                    </w:rPr>
                    <w:t>55.71</w:t>
                  </w:r>
                </w:p>
              </w:tc>
            </w:tr>
            <w:tr w:rsidR="00531313" w:rsidRPr="00FF3475" w14:paraId="3086AEBD" w14:textId="77777777" w:rsidTr="00531313">
              <w:tc>
                <w:tcPr>
                  <w:tcW w:w="3450" w:type="dxa"/>
                </w:tcPr>
                <w:p w14:paraId="64B07E84" w14:textId="77777777" w:rsidR="00531313" w:rsidRPr="00FF3475" w:rsidRDefault="00531313" w:rsidP="00F2422C">
                  <w:pPr>
                    <w:pStyle w:val="BodyText"/>
                    <w:spacing w:after="0" w:line="271" w:lineRule="auto"/>
                    <w:ind w:right="159"/>
                    <w:jc w:val="both"/>
                    <w:rPr>
                      <w:rFonts w:ascii="Book Antiqua" w:hAnsi="Book Antiqua"/>
                      <w:b/>
                      <w:sz w:val="24"/>
                      <w:szCs w:val="24"/>
                    </w:rPr>
                  </w:pPr>
                  <w:r w:rsidRPr="00FF3475">
                    <w:rPr>
                      <w:rFonts w:ascii="Book Antiqua" w:hAnsi="Book Antiqua"/>
                      <w:b/>
                      <w:sz w:val="24"/>
                      <w:szCs w:val="24"/>
                    </w:rPr>
                    <w:t xml:space="preserve">Net </w:t>
                  </w:r>
                  <w:r w:rsidR="00F2422C" w:rsidRPr="00FF3475">
                    <w:rPr>
                      <w:rFonts w:ascii="Book Antiqua" w:hAnsi="Book Antiqua"/>
                      <w:b/>
                      <w:sz w:val="24"/>
                      <w:szCs w:val="24"/>
                    </w:rPr>
                    <w:t xml:space="preserve">TRANSCO </w:t>
                  </w:r>
                  <w:r w:rsidRPr="00FF3475">
                    <w:rPr>
                      <w:rFonts w:ascii="Book Antiqua" w:hAnsi="Book Antiqua"/>
                      <w:b/>
                      <w:sz w:val="24"/>
                      <w:szCs w:val="24"/>
                    </w:rPr>
                    <w:t xml:space="preserve">Employee </w:t>
                  </w:r>
                  <w:r w:rsidR="00F2422C" w:rsidRPr="00FF3475">
                    <w:rPr>
                      <w:rFonts w:ascii="Book Antiqua" w:hAnsi="Book Antiqua"/>
                      <w:b/>
                      <w:sz w:val="24"/>
                      <w:szCs w:val="24"/>
                    </w:rPr>
                    <w:t>Cost</w:t>
                  </w:r>
                </w:p>
              </w:tc>
              <w:tc>
                <w:tcPr>
                  <w:tcW w:w="3451" w:type="dxa"/>
                </w:tcPr>
                <w:p w14:paraId="61F28935" w14:textId="77777777" w:rsidR="00531313" w:rsidRPr="00FF3475" w:rsidRDefault="00531313" w:rsidP="00F2422C">
                  <w:pPr>
                    <w:pStyle w:val="BodyText"/>
                    <w:spacing w:after="0" w:line="271" w:lineRule="auto"/>
                    <w:ind w:right="159"/>
                    <w:jc w:val="right"/>
                    <w:rPr>
                      <w:rFonts w:ascii="Book Antiqua" w:hAnsi="Book Antiqua"/>
                      <w:b/>
                      <w:sz w:val="24"/>
                      <w:szCs w:val="24"/>
                    </w:rPr>
                  </w:pPr>
                  <w:r w:rsidRPr="00FF3475">
                    <w:rPr>
                      <w:rFonts w:ascii="Book Antiqua" w:hAnsi="Book Antiqua"/>
                      <w:b/>
                      <w:sz w:val="24"/>
                      <w:szCs w:val="24"/>
                    </w:rPr>
                    <w:t>1181.43</w:t>
                  </w:r>
                </w:p>
              </w:tc>
            </w:tr>
            <w:tr w:rsidR="00531313" w:rsidRPr="00FF3475" w14:paraId="1214EF01" w14:textId="77777777" w:rsidTr="00531313">
              <w:tc>
                <w:tcPr>
                  <w:tcW w:w="3450" w:type="dxa"/>
                </w:tcPr>
                <w:p w14:paraId="39EA657F" w14:textId="77777777" w:rsidR="00531313" w:rsidRPr="00FF3475" w:rsidRDefault="00531313" w:rsidP="00F2422C">
                  <w:pPr>
                    <w:pStyle w:val="BodyText"/>
                    <w:spacing w:after="0" w:line="271" w:lineRule="auto"/>
                    <w:ind w:right="159"/>
                    <w:jc w:val="both"/>
                    <w:rPr>
                      <w:rFonts w:ascii="Book Antiqua" w:hAnsi="Book Antiqua"/>
                      <w:sz w:val="24"/>
                      <w:szCs w:val="24"/>
                    </w:rPr>
                  </w:pPr>
                  <w:r w:rsidRPr="00FF3475">
                    <w:rPr>
                      <w:rFonts w:ascii="Book Antiqua" w:hAnsi="Book Antiqua"/>
                      <w:sz w:val="24"/>
                      <w:szCs w:val="24"/>
                    </w:rPr>
                    <w:t xml:space="preserve">Less: </w:t>
                  </w:r>
                  <w:r w:rsidR="00F2422C" w:rsidRPr="00FF3475">
                    <w:rPr>
                      <w:rFonts w:ascii="Book Antiqua" w:hAnsi="Book Antiqua"/>
                      <w:sz w:val="24"/>
                      <w:szCs w:val="24"/>
                    </w:rPr>
                    <w:t>E</w:t>
                  </w:r>
                  <w:r w:rsidRPr="00FF3475">
                    <w:rPr>
                      <w:rFonts w:ascii="Book Antiqua" w:hAnsi="Book Antiqua"/>
                      <w:sz w:val="24"/>
                      <w:szCs w:val="24"/>
                    </w:rPr>
                    <w:t xml:space="preserve">mployee Cost </w:t>
                  </w:r>
                  <w:r w:rsidR="00D24C47" w:rsidRPr="00FF3475">
                    <w:rPr>
                      <w:rFonts w:ascii="Book Antiqua" w:hAnsi="Book Antiqua"/>
                      <w:sz w:val="24"/>
                      <w:szCs w:val="24"/>
                    </w:rPr>
                    <w:t>Capitalized</w:t>
                  </w:r>
                </w:p>
              </w:tc>
              <w:tc>
                <w:tcPr>
                  <w:tcW w:w="3451" w:type="dxa"/>
                </w:tcPr>
                <w:p w14:paraId="704494FF" w14:textId="77777777" w:rsidR="00531313" w:rsidRPr="00FF3475" w:rsidRDefault="00531313" w:rsidP="00F2422C">
                  <w:pPr>
                    <w:pStyle w:val="BodyText"/>
                    <w:spacing w:after="0" w:line="271" w:lineRule="auto"/>
                    <w:ind w:right="159"/>
                    <w:jc w:val="right"/>
                    <w:rPr>
                      <w:rFonts w:ascii="Book Antiqua" w:hAnsi="Book Antiqua"/>
                      <w:sz w:val="24"/>
                      <w:szCs w:val="24"/>
                    </w:rPr>
                  </w:pPr>
                  <w:r w:rsidRPr="00FF3475">
                    <w:rPr>
                      <w:rFonts w:ascii="Book Antiqua" w:hAnsi="Book Antiqua"/>
                      <w:sz w:val="24"/>
                      <w:szCs w:val="24"/>
                    </w:rPr>
                    <w:t>175.93</w:t>
                  </w:r>
                </w:p>
              </w:tc>
            </w:tr>
            <w:tr w:rsidR="00531313" w:rsidRPr="00FF3475" w14:paraId="4CF003A7" w14:textId="77777777" w:rsidTr="00531313">
              <w:tc>
                <w:tcPr>
                  <w:tcW w:w="3450" w:type="dxa"/>
                </w:tcPr>
                <w:p w14:paraId="4821B049" w14:textId="77777777" w:rsidR="00531313" w:rsidRPr="00FF3475" w:rsidRDefault="00531313" w:rsidP="00F2422C">
                  <w:pPr>
                    <w:pStyle w:val="BodyText"/>
                    <w:spacing w:after="0" w:line="271" w:lineRule="auto"/>
                    <w:ind w:right="159"/>
                    <w:jc w:val="both"/>
                    <w:rPr>
                      <w:rFonts w:ascii="Book Antiqua" w:hAnsi="Book Antiqua"/>
                      <w:b/>
                      <w:sz w:val="24"/>
                      <w:szCs w:val="24"/>
                    </w:rPr>
                  </w:pPr>
                  <w:r w:rsidRPr="00FF3475">
                    <w:rPr>
                      <w:rFonts w:ascii="Book Antiqua" w:hAnsi="Book Antiqua"/>
                      <w:b/>
                      <w:sz w:val="24"/>
                      <w:szCs w:val="24"/>
                    </w:rPr>
                    <w:t xml:space="preserve">Net employee Cost Claimed under O&amp;M expenses </w:t>
                  </w:r>
                </w:p>
              </w:tc>
              <w:tc>
                <w:tcPr>
                  <w:tcW w:w="3451" w:type="dxa"/>
                </w:tcPr>
                <w:p w14:paraId="4F74BFD4" w14:textId="77777777" w:rsidR="00531313" w:rsidRPr="00FF3475" w:rsidRDefault="00531313" w:rsidP="00F2422C">
                  <w:pPr>
                    <w:pStyle w:val="BodyText"/>
                    <w:spacing w:after="0" w:line="271" w:lineRule="auto"/>
                    <w:ind w:right="159"/>
                    <w:jc w:val="right"/>
                    <w:rPr>
                      <w:rFonts w:ascii="Book Antiqua" w:hAnsi="Book Antiqua"/>
                      <w:b/>
                      <w:sz w:val="24"/>
                      <w:szCs w:val="24"/>
                    </w:rPr>
                  </w:pPr>
                  <w:r w:rsidRPr="00FF3475">
                    <w:rPr>
                      <w:rFonts w:ascii="Book Antiqua" w:hAnsi="Book Antiqua"/>
                      <w:b/>
                      <w:sz w:val="24"/>
                      <w:szCs w:val="24"/>
                    </w:rPr>
                    <w:t>1005.5</w:t>
                  </w:r>
                  <w:r w:rsidR="00B1082B" w:rsidRPr="00FF3475">
                    <w:rPr>
                      <w:rFonts w:ascii="Book Antiqua" w:hAnsi="Book Antiqua"/>
                      <w:b/>
                      <w:sz w:val="24"/>
                      <w:szCs w:val="24"/>
                    </w:rPr>
                    <w:t>0</w:t>
                  </w:r>
                </w:p>
              </w:tc>
            </w:tr>
          </w:tbl>
          <w:p w14:paraId="2EC8FD21" w14:textId="77777777" w:rsidR="00DD0DBB" w:rsidRPr="00FF3475" w:rsidRDefault="00DD0DBB" w:rsidP="00531313">
            <w:pPr>
              <w:pStyle w:val="BodyText"/>
              <w:spacing w:before="202" w:line="271" w:lineRule="auto"/>
              <w:ind w:right="159"/>
              <w:jc w:val="both"/>
              <w:rPr>
                <w:rFonts w:ascii="Book Antiqua" w:hAnsi="Book Antiqua"/>
                <w:color w:val="000000" w:themeColor="text1"/>
                <w:sz w:val="24"/>
                <w:szCs w:val="24"/>
              </w:rPr>
            </w:pPr>
          </w:p>
        </w:tc>
      </w:tr>
      <w:tr w:rsidR="00DD0DBB" w:rsidRPr="00FF3475" w14:paraId="0DE4F4BA" w14:textId="77777777" w:rsidTr="00DA6E89">
        <w:trPr>
          <w:jc w:val="center"/>
        </w:trPr>
        <w:tc>
          <w:tcPr>
            <w:tcW w:w="816" w:type="dxa"/>
            <w:vAlign w:val="center"/>
          </w:tcPr>
          <w:p w14:paraId="72F8E1BE" w14:textId="77777777" w:rsidR="00DD0DBB" w:rsidRPr="00FF3475" w:rsidRDefault="005F598E" w:rsidP="003E2BDB">
            <w:pPr>
              <w:spacing w:after="0" w:line="240" w:lineRule="auto"/>
              <w:jc w:val="both"/>
              <w:rPr>
                <w:rFonts w:ascii="Book Antiqua" w:hAnsi="Book Antiqua"/>
                <w:color w:val="000000" w:themeColor="text1"/>
                <w:sz w:val="24"/>
                <w:szCs w:val="24"/>
              </w:rPr>
            </w:pPr>
            <w:r w:rsidRPr="00FF3475">
              <w:rPr>
                <w:rFonts w:ascii="Book Antiqua" w:hAnsi="Book Antiqua"/>
                <w:color w:val="000000" w:themeColor="text1"/>
                <w:sz w:val="24"/>
                <w:szCs w:val="24"/>
              </w:rPr>
              <w:lastRenderedPageBreak/>
              <w:t>6</w:t>
            </w:r>
          </w:p>
        </w:tc>
        <w:tc>
          <w:tcPr>
            <w:tcW w:w="7371" w:type="dxa"/>
            <w:shd w:val="clear" w:color="auto" w:fill="auto"/>
          </w:tcPr>
          <w:p w14:paraId="50F92059" w14:textId="77777777" w:rsidR="00DD0DBB" w:rsidRPr="00FF3475" w:rsidRDefault="00DD0DBB" w:rsidP="005F598E">
            <w:pPr>
              <w:pStyle w:val="Heading1"/>
              <w:keepNext w:val="0"/>
              <w:keepLines w:val="0"/>
              <w:widowControl w:val="0"/>
              <w:tabs>
                <w:tab w:val="left" w:pos="294"/>
              </w:tabs>
              <w:autoSpaceDE w:val="0"/>
              <w:autoSpaceDN w:val="0"/>
              <w:spacing w:before="158"/>
              <w:rPr>
                <w:rFonts w:ascii="Book Antiqua" w:hAnsi="Book Antiqua"/>
                <w:spacing w:val="-2"/>
                <w:sz w:val="24"/>
                <w:szCs w:val="24"/>
              </w:rPr>
            </w:pPr>
            <w:proofErr w:type="spellStart"/>
            <w:r w:rsidRPr="00FF3475">
              <w:rPr>
                <w:rFonts w:ascii="Book Antiqua" w:hAnsi="Book Antiqua"/>
                <w:spacing w:val="-2"/>
                <w:sz w:val="24"/>
                <w:szCs w:val="24"/>
              </w:rPr>
              <w:t>Capitalisation</w:t>
            </w:r>
            <w:proofErr w:type="spellEnd"/>
          </w:p>
          <w:p w14:paraId="005AC696" w14:textId="77777777" w:rsidR="00DD0DBB" w:rsidRPr="00FF3475" w:rsidRDefault="00FF3475" w:rsidP="00FF3475">
            <w:pPr>
              <w:widowControl w:val="0"/>
              <w:tabs>
                <w:tab w:val="left" w:pos="743"/>
              </w:tabs>
              <w:autoSpaceDE w:val="0"/>
              <w:autoSpaceDN w:val="0"/>
              <w:spacing w:after="0"/>
              <w:ind w:right="22"/>
              <w:jc w:val="both"/>
              <w:rPr>
                <w:rFonts w:ascii="Book Antiqua" w:hAnsi="Book Antiqua"/>
                <w:bCs/>
                <w:color w:val="000000" w:themeColor="text1"/>
                <w:sz w:val="24"/>
                <w:szCs w:val="24"/>
              </w:rPr>
            </w:pPr>
            <w:proofErr w:type="spellStart"/>
            <w:r w:rsidRPr="00FF3475">
              <w:rPr>
                <w:rFonts w:ascii="Book Antiqua" w:hAnsi="Book Antiqua"/>
                <w:sz w:val="24"/>
                <w:szCs w:val="24"/>
              </w:rPr>
              <w:t>TGTransco</w:t>
            </w:r>
            <w:proofErr w:type="spellEnd"/>
            <w:r w:rsidRPr="00FF3475">
              <w:rPr>
                <w:rFonts w:ascii="Book Antiqua" w:hAnsi="Book Antiqua"/>
                <w:sz w:val="24"/>
                <w:szCs w:val="24"/>
              </w:rPr>
              <w:t xml:space="preserve"> is requested to provide reasons for lower </w:t>
            </w:r>
            <w:proofErr w:type="spellStart"/>
            <w:r w:rsidRPr="00FF3475">
              <w:rPr>
                <w:rFonts w:ascii="Book Antiqua" w:hAnsi="Book Antiqua"/>
                <w:sz w:val="24"/>
                <w:szCs w:val="24"/>
              </w:rPr>
              <w:t>capitalisation</w:t>
            </w:r>
            <w:proofErr w:type="spellEnd"/>
            <w:r w:rsidRPr="00FF3475">
              <w:rPr>
                <w:rFonts w:ascii="Book Antiqua" w:hAnsi="Book Antiqua"/>
                <w:sz w:val="24"/>
                <w:szCs w:val="24"/>
              </w:rPr>
              <w:t xml:space="preserve"> achieved</w:t>
            </w:r>
            <w:r w:rsidRPr="00FF3475">
              <w:rPr>
                <w:rFonts w:ascii="Book Antiqua" w:hAnsi="Book Antiqua"/>
                <w:spacing w:val="-5"/>
                <w:sz w:val="24"/>
                <w:szCs w:val="24"/>
              </w:rPr>
              <w:t xml:space="preserve"> </w:t>
            </w:r>
            <w:r w:rsidRPr="00FF3475">
              <w:rPr>
                <w:rFonts w:ascii="Book Antiqua" w:hAnsi="Book Antiqua"/>
                <w:sz w:val="24"/>
                <w:szCs w:val="24"/>
              </w:rPr>
              <w:t>in</w:t>
            </w:r>
            <w:r w:rsidRPr="00FF3475">
              <w:rPr>
                <w:rFonts w:ascii="Book Antiqua" w:hAnsi="Book Antiqua"/>
                <w:spacing w:val="-2"/>
                <w:sz w:val="24"/>
                <w:szCs w:val="24"/>
              </w:rPr>
              <w:t xml:space="preserve"> </w:t>
            </w:r>
            <w:r w:rsidRPr="00FF3475">
              <w:rPr>
                <w:rFonts w:ascii="Book Antiqua" w:hAnsi="Book Antiqua"/>
                <w:sz w:val="24"/>
                <w:szCs w:val="24"/>
              </w:rPr>
              <w:t>FY</w:t>
            </w:r>
            <w:r w:rsidRPr="00FF3475">
              <w:rPr>
                <w:rFonts w:ascii="Book Antiqua" w:hAnsi="Book Antiqua"/>
                <w:spacing w:val="-5"/>
                <w:sz w:val="24"/>
                <w:szCs w:val="24"/>
              </w:rPr>
              <w:t xml:space="preserve"> </w:t>
            </w:r>
            <w:r w:rsidRPr="00FF3475">
              <w:rPr>
                <w:rFonts w:ascii="Book Antiqua" w:hAnsi="Book Antiqua"/>
                <w:sz w:val="24"/>
                <w:szCs w:val="24"/>
              </w:rPr>
              <w:t>2024-25</w:t>
            </w:r>
            <w:r w:rsidRPr="00FF3475">
              <w:rPr>
                <w:rFonts w:ascii="Book Antiqua" w:hAnsi="Book Antiqua"/>
                <w:spacing w:val="-3"/>
                <w:sz w:val="24"/>
                <w:szCs w:val="24"/>
              </w:rPr>
              <w:t xml:space="preserve"> </w:t>
            </w:r>
            <w:r w:rsidRPr="00FF3475">
              <w:rPr>
                <w:rFonts w:ascii="Book Antiqua" w:hAnsi="Book Antiqua"/>
                <w:sz w:val="24"/>
                <w:szCs w:val="24"/>
              </w:rPr>
              <w:t>with</w:t>
            </w:r>
            <w:r w:rsidRPr="00FF3475">
              <w:rPr>
                <w:rFonts w:ascii="Book Antiqua" w:hAnsi="Book Antiqua"/>
                <w:spacing w:val="-3"/>
                <w:sz w:val="24"/>
                <w:szCs w:val="24"/>
              </w:rPr>
              <w:t xml:space="preserve"> </w:t>
            </w:r>
            <w:r w:rsidRPr="00FF3475">
              <w:rPr>
                <w:rFonts w:ascii="Book Antiqua" w:hAnsi="Book Antiqua"/>
                <w:sz w:val="24"/>
                <w:szCs w:val="24"/>
              </w:rPr>
              <w:t>respect</w:t>
            </w:r>
            <w:r w:rsidRPr="00FF3475">
              <w:rPr>
                <w:rFonts w:ascii="Book Antiqua" w:hAnsi="Book Antiqua"/>
                <w:spacing w:val="-2"/>
                <w:sz w:val="24"/>
                <w:szCs w:val="24"/>
              </w:rPr>
              <w:t xml:space="preserve"> </w:t>
            </w:r>
            <w:r w:rsidRPr="00FF3475">
              <w:rPr>
                <w:rFonts w:ascii="Book Antiqua" w:hAnsi="Book Antiqua"/>
                <w:sz w:val="24"/>
                <w:szCs w:val="24"/>
              </w:rPr>
              <w:t>to</w:t>
            </w:r>
            <w:r w:rsidRPr="00FF3475">
              <w:rPr>
                <w:rFonts w:ascii="Book Antiqua" w:hAnsi="Book Antiqua"/>
                <w:spacing w:val="-4"/>
                <w:sz w:val="24"/>
                <w:szCs w:val="24"/>
              </w:rPr>
              <w:t xml:space="preserve"> </w:t>
            </w:r>
            <w:r w:rsidRPr="00FF3475">
              <w:rPr>
                <w:rFonts w:ascii="Book Antiqua" w:hAnsi="Book Antiqua"/>
                <w:sz w:val="24"/>
                <w:szCs w:val="24"/>
              </w:rPr>
              <w:t>the</w:t>
            </w:r>
            <w:r w:rsidRPr="00FF3475">
              <w:rPr>
                <w:rFonts w:ascii="Book Antiqua" w:hAnsi="Book Antiqua"/>
                <w:spacing w:val="-2"/>
                <w:sz w:val="24"/>
                <w:szCs w:val="24"/>
              </w:rPr>
              <w:t xml:space="preserve"> </w:t>
            </w:r>
            <w:r w:rsidRPr="00FF3475">
              <w:rPr>
                <w:rFonts w:ascii="Book Antiqua" w:hAnsi="Book Antiqua"/>
                <w:sz w:val="24"/>
                <w:szCs w:val="24"/>
              </w:rPr>
              <w:t>approved</w:t>
            </w:r>
            <w:r w:rsidRPr="00FF3475">
              <w:rPr>
                <w:rFonts w:ascii="Book Antiqua" w:hAnsi="Book Antiqua"/>
                <w:spacing w:val="-3"/>
                <w:sz w:val="24"/>
                <w:szCs w:val="24"/>
              </w:rPr>
              <w:t xml:space="preserve"> </w:t>
            </w:r>
            <w:proofErr w:type="spellStart"/>
            <w:r w:rsidRPr="00FF3475">
              <w:rPr>
                <w:rFonts w:ascii="Book Antiqua" w:hAnsi="Book Antiqua"/>
                <w:sz w:val="24"/>
                <w:szCs w:val="24"/>
              </w:rPr>
              <w:t>capitalisation</w:t>
            </w:r>
            <w:proofErr w:type="spellEnd"/>
            <w:r w:rsidRPr="00FF3475">
              <w:rPr>
                <w:rFonts w:ascii="Book Antiqua" w:hAnsi="Book Antiqua"/>
                <w:sz w:val="24"/>
                <w:szCs w:val="24"/>
              </w:rPr>
              <w:t xml:space="preserve"> for FY 2024-25.</w:t>
            </w:r>
          </w:p>
        </w:tc>
        <w:tc>
          <w:tcPr>
            <w:tcW w:w="7132" w:type="dxa"/>
          </w:tcPr>
          <w:p w14:paraId="552F4C24" w14:textId="77777777" w:rsidR="00F22A3B" w:rsidRDefault="00F22A3B" w:rsidP="00F22A3B">
            <w:pPr>
              <w:overflowPunct w:val="0"/>
              <w:autoSpaceDE w:val="0"/>
              <w:autoSpaceDN w:val="0"/>
              <w:adjustRightInd w:val="0"/>
              <w:spacing w:after="0" w:line="240" w:lineRule="auto"/>
              <w:jc w:val="both"/>
              <w:rPr>
                <w:rFonts w:ascii="Book Antiqua" w:hAnsi="Book Antiqua"/>
                <w:color w:val="000000" w:themeColor="text1"/>
                <w:sz w:val="24"/>
                <w:szCs w:val="24"/>
              </w:rPr>
            </w:pPr>
            <w:r>
              <w:rPr>
                <w:rFonts w:ascii="Book Antiqua" w:hAnsi="Book Antiqua"/>
                <w:color w:val="000000" w:themeColor="text1"/>
                <w:sz w:val="24"/>
                <w:szCs w:val="24"/>
              </w:rPr>
              <w:t>The 400KV works approved for FY 2024-25 are nil. The capitalization of Rs. 723.067 Crores</w:t>
            </w:r>
            <w:bookmarkStart w:id="1" w:name="_GoBack"/>
            <w:bookmarkEnd w:id="1"/>
            <w:r>
              <w:rPr>
                <w:rFonts w:ascii="Book Antiqua" w:hAnsi="Book Antiqua"/>
                <w:color w:val="000000" w:themeColor="text1"/>
                <w:sz w:val="24"/>
                <w:szCs w:val="24"/>
              </w:rPr>
              <w:t xml:space="preserve"> against 400KV works in FY 2024-25 is due to spill over works from FY 2023-24.</w:t>
            </w:r>
          </w:p>
          <w:p w14:paraId="1288D2FA" w14:textId="77777777" w:rsidR="00F22A3B" w:rsidRDefault="00F22A3B" w:rsidP="00F22A3B">
            <w:pPr>
              <w:overflowPunct w:val="0"/>
              <w:autoSpaceDE w:val="0"/>
              <w:autoSpaceDN w:val="0"/>
              <w:adjustRightInd w:val="0"/>
              <w:spacing w:after="0" w:line="240" w:lineRule="auto"/>
              <w:jc w:val="both"/>
              <w:rPr>
                <w:rFonts w:ascii="Book Antiqua" w:hAnsi="Book Antiqua"/>
                <w:color w:val="000000" w:themeColor="text1"/>
                <w:sz w:val="24"/>
                <w:szCs w:val="24"/>
              </w:rPr>
            </w:pPr>
          </w:p>
          <w:p w14:paraId="261288C1" w14:textId="77777777" w:rsidR="00F22A3B" w:rsidRDefault="00F22A3B" w:rsidP="00F22A3B">
            <w:pPr>
              <w:pStyle w:val="BodyText"/>
              <w:spacing w:line="268" w:lineRule="auto"/>
              <w:ind w:right="165"/>
              <w:jc w:val="both"/>
              <w:rPr>
                <w:rFonts w:ascii="Book Antiqua" w:hAnsi="Book Antiqua"/>
                <w:sz w:val="24"/>
                <w:szCs w:val="24"/>
              </w:rPr>
            </w:pPr>
            <w:r>
              <w:rPr>
                <w:rFonts w:ascii="Book Antiqua" w:hAnsi="Book Antiqua"/>
                <w:color w:val="000000" w:themeColor="text1"/>
                <w:sz w:val="24"/>
                <w:szCs w:val="24"/>
              </w:rPr>
              <w:t xml:space="preserve">The reasons for </w:t>
            </w:r>
            <w:r w:rsidRPr="003E2BDB">
              <w:rPr>
                <w:rFonts w:ascii="Book Antiqua" w:hAnsi="Book Antiqua"/>
                <w:spacing w:val="-4"/>
                <w:sz w:val="24"/>
                <w:szCs w:val="24"/>
              </w:rPr>
              <w:t>the</w:t>
            </w:r>
            <w:r w:rsidRPr="003E2BDB">
              <w:rPr>
                <w:rFonts w:ascii="Book Antiqua" w:hAnsi="Book Antiqua"/>
                <w:spacing w:val="-7"/>
                <w:sz w:val="24"/>
                <w:szCs w:val="24"/>
              </w:rPr>
              <w:t xml:space="preserve"> </w:t>
            </w:r>
            <w:r w:rsidRPr="003E2BDB">
              <w:rPr>
                <w:rFonts w:ascii="Book Antiqua" w:hAnsi="Book Antiqua"/>
                <w:spacing w:val="-4"/>
                <w:sz w:val="24"/>
                <w:szCs w:val="24"/>
              </w:rPr>
              <w:t>lower</w:t>
            </w:r>
            <w:r w:rsidRPr="003E2BDB">
              <w:rPr>
                <w:rFonts w:ascii="Book Antiqua" w:hAnsi="Book Antiqua"/>
                <w:spacing w:val="-8"/>
                <w:sz w:val="24"/>
                <w:szCs w:val="24"/>
              </w:rPr>
              <w:t xml:space="preserve"> </w:t>
            </w:r>
            <w:proofErr w:type="spellStart"/>
            <w:r w:rsidRPr="003E2BDB">
              <w:rPr>
                <w:rFonts w:ascii="Book Antiqua" w:hAnsi="Book Antiqua"/>
                <w:spacing w:val="-4"/>
                <w:sz w:val="24"/>
                <w:szCs w:val="24"/>
              </w:rPr>
              <w:t>capitalisation</w:t>
            </w:r>
            <w:proofErr w:type="spellEnd"/>
            <w:r w:rsidRPr="003E2BDB">
              <w:rPr>
                <w:rFonts w:ascii="Book Antiqua" w:hAnsi="Book Antiqua"/>
                <w:spacing w:val="-8"/>
                <w:sz w:val="24"/>
                <w:szCs w:val="24"/>
              </w:rPr>
              <w:t xml:space="preserve"> </w:t>
            </w:r>
            <w:r w:rsidRPr="003E2BDB">
              <w:rPr>
                <w:rFonts w:ascii="Book Antiqua" w:hAnsi="Book Antiqua"/>
                <w:spacing w:val="-4"/>
                <w:sz w:val="24"/>
                <w:szCs w:val="24"/>
              </w:rPr>
              <w:t xml:space="preserve">achieved </w:t>
            </w:r>
            <w:r w:rsidRPr="003E2BDB">
              <w:rPr>
                <w:rFonts w:ascii="Book Antiqua" w:hAnsi="Book Antiqua"/>
                <w:sz w:val="24"/>
                <w:szCs w:val="24"/>
              </w:rPr>
              <w:t>in</w:t>
            </w:r>
            <w:r w:rsidRPr="003E2BDB">
              <w:rPr>
                <w:rFonts w:ascii="Book Antiqua" w:hAnsi="Book Antiqua"/>
                <w:spacing w:val="-13"/>
                <w:sz w:val="24"/>
                <w:szCs w:val="24"/>
              </w:rPr>
              <w:t xml:space="preserve"> </w:t>
            </w:r>
            <w:r w:rsidRPr="003E2BDB">
              <w:rPr>
                <w:rFonts w:ascii="Book Antiqua" w:hAnsi="Book Antiqua"/>
                <w:sz w:val="24"/>
                <w:szCs w:val="24"/>
              </w:rPr>
              <w:t>FY</w:t>
            </w:r>
            <w:r w:rsidRPr="003E2BDB">
              <w:rPr>
                <w:rFonts w:ascii="Book Antiqua" w:hAnsi="Book Antiqua"/>
                <w:spacing w:val="-16"/>
                <w:sz w:val="24"/>
                <w:szCs w:val="24"/>
              </w:rPr>
              <w:t xml:space="preserve"> </w:t>
            </w:r>
            <w:r w:rsidRPr="003E2BDB">
              <w:rPr>
                <w:rFonts w:ascii="Book Antiqua" w:hAnsi="Book Antiqua"/>
                <w:sz w:val="24"/>
                <w:szCs w:val="24"/>
              </w:rPr>
              <w:t>2024–25</w:t>
            </w:r>
            <w:r>
              <w:rPr>
                <w:rFonts w:ascii="Book Antiqua" w:hAnsi="Book Antiqua"/>
                <w:sz w:val="24"/>
                <w:szCs w:val="24"/>
              </w:rPr>
              <w:t xml:space="preserve"> </w:t>
            </w:r>
            <w:r w:rsidRPr="003E2BDB">
              <w:rPr>
                <w:rFonts w:ascii="Book Antiqua" w:hAnsi="Book Antiqua"/>
                <w:sz w:val="24"/>
                <w:szCs w:val="24"/>
              </w:rPr>
              <w:t>as</w:t>
            </w:r>
            <w:r w:rsidRPr="003E2BDB">
              <w:rPr>
                <w:rFonts w:ascii="Book Antiqua" w:hAnsi="Book Antiqua"/>
                <w:spacing w:val="-14"/>
                <w:sz w:val="24"/>
                <w:szCs w:val="24"/>
              </w:rPr>
              <w:t xml:space="preserve"> </w:t>
            </w:r>
            <w:r w:rsidRPr="003E2BDB">
              <w:rPr>
                <w:rFonts w:ascii="Book Antiqua" w:hAnsi="Book Antiqua"/>
                <w:sz w:val="24"/>
                <w:szCs w:val="24"/>
              </w:rPr>
              <w:t>compared</w:t>
            </w:r>
            <w:r w:rsidRPr="003E2BDB">
              <w:rPr>
                <w:rFonts w:ascii="Book Antiqua" w:hAnsi="Book Antiqua"/>
                <w:spacing w:val="-13"/>
                <w:sz w:val="24"/>
                <w:szCs w:val="24"/>
              </w:rPr>
              <w:t xml:space="preserve"> </w:t>
            </w:r>
            <w:r w:rsidRPr="003E2BDB">
              <w:rPr>
                <w:rFonts w:ascii="Book Antiqua" w:hAnsi="Book Antiqua"/>
                <w:sz w:val="24"/>
                <w:szCs w:val="24"/>
              </w:rPr>
              <w:t>to</w:t>
            </w:r>
            <w:r w:rsidRPr="003E2BDB">
              <w:rPr>
                <w:rFonts w:ascii="Book Antiqua" w:hAnsi="Book Antiqua"/>
                <w:spacing w:val="-14"/>
                <w:sz w:val="24"/>
                <w:szCs w:val="24"/>
              </w:rPr>
              <w:t xml:space="preserve"> </w:t>
            </w:r>
            <w:r w:rsidRPr="003E2BDB">
              <w:rPr>
                <w:rFonts w:ascii="Book Antiqua" w:hAnsi="Book Antiqua"/>
                <w:sz w:val="24"/>
                <w:szCs w:val="24"/>
              </w:rPr>
              <w:t>the</w:t>
            </w:r>
            <w:r w:rsidRPr="003E2BDB">
              <w:rPr>
                <w:rFonts w:ascii="Book Antiqua" w:hAnsi="Book Antiqua"/>
                <w:spacing w:val="-16"/>
                <w:sz w:val="24"/>
                <w:szCs w:val="24"/>
              </w:rPr>
              <w:t xml:space="preserve"> </w:t>
            </w:r>
            <w:r w:rsidRPr="003E2BDB">
              <w:rPr>
                <w:rFonts w:ascii="Book Antiqua" w:hAnsi="Book Antiqua"/>
                <w:sz w:val="24"/>
                <w:szCs w:val="24"/>
              </w:rPr>
              <w:t>approved</w:t>
            </w:r>
            <w:r w:rsidRPr="003E2BDB">
              <w:rPr>
                <w:rFonts w:ascii="Book Antiqua" w:hAnsi="Book Antiqua"/>
                <w:spacing w:val="-16"/>
                <w:sz w:val="24"/>
                <w:szCs w:val="24"/>
              </w:rPr>
              <w:t xml:space="preserve"> </w:t>
            </w:r>
            <w:proofErr w:type="spellStart"/>
            <w:r w:rsidRPr="003E2BDB">
              <w:rPr>
                <w:rFonts w:ascii="Book Antiqua" w:hAnsi="Book Antiqua"/>
                <w:sz w:val="24"/>
                <w:szCs w:val="24"/>
              </w:rPr>
              <w:t>capitalisation</w:t>
            </w:r>
            <w:proofErr w:type="spellEnd"/>
            <w:r w:rsidRPr="003E2BDB">
              <w:rPr>
                <w:rFonts w:ascii="Book Antiqua" w:hAnsi="Book Antiqua"/>
                <w:spacing w:val="-13"/>
                <w:sz w:val="24"/>
                <w:szCs w:val="24"/>
              </w:rPr>
              <w:t xml:space="preserve"> </w:t>
            </w:r>
            <w:r w:rsidRPr="003E2BDB">
              <w:rPr>
                <w:rFonts w:ascii="Book Antiqua" w:hAnsi="Book Antiqua"/>
                <w:sz w:val="24"/>
                <w:szCs w:val="24"/>
              </w:rPr>
              <w:t>for</w:t>
            </w:r>
            <w:r w:rsidRPr="003E2BDB">
              <w:rPr>
                <w:rFonts w:ascii="Book Antiqua" w:hAnsi="Book Antiqua"/>
                <w:spacing w:val="-14"/>
                <w:sz w:val="24"/>
                <w:szCs w:val="24"/>
              </w:rPr>
              <w:t xml:space="preserve"> </w:t>
            </w:r>
            <w:r w:rsidRPr="003E2BDB">
              <w:rPr>
                <w:rFonts w:ascii="Book Antiqua" w:hAnsi="Book Antiqua"/>
                <w:sz w:val="24"/>
                <w:szCs w:val="24"/>
              </w:rPr>
              <w:t>FY</w:t>
            </w:r>
            <w:r w:rsidRPr="003E2BDB">
              <w:rPr>
                <w:rFonts w:ascii="Book Antiqua" w:hAnsi="Book Antiqua"/>
                <w:spacing w:val="-16"/>
                <w:sz w:val="24"/>
                <w:szCs w:val="24"/>
              </w:rPr>
              <w:t xml:space="preserve"> </w:t>
            </w:r>
            <w:r w:rsidRPr="003E2BDB">
              <w:rPr>
                <w:rFonts w:ascii="Book Antiqua" w:hAnsi="Book Antiqua"/>
                <w:sz w:val="24"/>
                <w:szCs w:val="24"/>
              </w:rPr>
              <w:t>2024–25</w:t>
            </w:r>
            <w:r>
              <w:rPr>
                <w:rFonts w:ascii="Book Antiqua" w:hAnsi="Book Antiqua"/>
                <w:sz w:val="24"/>
                <w:szCs w:val="24"/>
              </w:rPr>
              <w:t xml:space="preserve"> for other capital works of TGTRANSCO:</w:t>
            </w:r>
          </w:p>
          <w:p w14:paraId="301515FA" w14:textId="77777777" w:rsidR="00F22A3B" w:rsidRDefault="00F22A3B" w:rsidP="00F22A3B">
            <w:pPr>
              <w:pStyle w:val="BodyText"/>
              <w:spacing w:line="268" w:lineRule="auto"/>
              <w:ind w:right="165"/>
              <w:jc w:val="both"/>
              <w:rPr>
                <w:rFonts w:ascii="Book Antiqua" w:hAnsi="Book Antiqua"/>
                <w:sz w:val="24"/>
                <w:szCs w:val="24"/>
              </w:rPr>
            </w:pPr>
            <w:r>
              <w:rPr>
                <w:rFonts w:ascii="Book Antiqua" w:hAnsi="Book Antiqua"/>
                <w:sz w:val="24"/>
                <w:szCs w:val="24"/>
              </w:rPr>
              <w:t>1.Delay in forest clearances from the forest authorities.</w:t>
            </w:r>
          </w:p>
          <w:p w14:paraId="33F8E4B3" w14:textId="77777777" w:rsidR="00F22A3B" w:rsidRDefault="00F22A3B" w:rsidP="00F22A3B">
            <w:pPr>
              <w:pStyle w:val="BodyText"/>
              <w:spacing w:line="268" w:lineRule="auto"/>
              <w:ind w:right="165"/>
              <w:jc w:val="both"/>
              <w:rPr>
                <w:rFonts w:ascii="Book Antiqua" w:hAnsi="Book Antiqua"/>
                <w:sz w:val="24"/>
                <w:szCs w:val="24"/>
              </w:rPr>
            </w:pPr>
            <w:r>
              <w:rPr>
                <w:rFonts w:ascii="Book Antiqua" w:hAnsi="Book Antiqua"/>
                <w:sz w:val="24"/>
                <w:szCs w:val="24"/>
              </w:rPr>
              <w:t xml:space="preserve">2.Delay in Railway crossing </w:t>
            </w:r>
            <w:proofErr w:type="spellStart"/>
            <w:r>
              <w:rPr>
                <w:rFonts w:ascii="Book Antiqua" w:hAnsi="Book Antiqua"/>
                <w:sz w:val="24"/>
                <w:szCs w:val="24"/>
              </w:rPr>
              <w:t>appovals</w:t>
            </w:r>
            <w:proofErr w:type="spellEnd"/>
            <w:r>
              <w:rPr>
                <w:rFonts w:ascii="Book Antiqua" w:hAnsi="Book Antiqua"/>
                <w:sz w:val="24"/>
                <w:szCs w:val="24"/>
              </w:rPr>
              <w:t xml:space="preserve"> from Railway authorities.</w:t>
            </w:r>
          </w:p>
          <w:p w14:paraId="6E6A6870" w14:textId="77777777" w:rsidR="00F22A3B" w:rsidRDefault="00F22A3B" w:rsidP="00F22A3B">
            <w:pPr>
              <w:pStyle w:val="BodyText"/>
              <w:spacing w:line="268" w:lineRule="auto"/>
              <w:ind w:right="165"/>
              <w:jc w:val="both"/>
              <w:rPr>
                <w:rFonts w:ascii="Book Antiqua" w:hAnsi="Book Antiqua"/>
                <w:sz w:val="24"/>
                <w:szCs w:val="24"/>
              </w:rPr>
            </w:pPr>
            <w:r>
              <w:rPr>
                <w:rFonts w:ascii="Book Antiqua" w:hAnsi="Book Antiqua"/>
                <w:sz w:val="24"/>
                <w:szCs w:val="24"/>
              </w:rPr>
              <w:t>3. Delay in land acquisition and ROW issues, Court cases</w:t>
            </w:r>
          </w:p>
          <w:p w14:paraId="0335807C" w14:textId="77777777" w:rsidR="00F22A3B" w:rsidRPr="00891267" w:rsidRDefault="00F22A3B" w:rsidP="00F22A3B">
            <w:pPr>
              <w:pStyle w:val="BodyText"/>
              <w:spacing w:line="268" w:lineRule="auto"/>
              <w:ind w:right="165"/>
              <w:jc w:val="both"/>
              <w:rPr>
                <w:rFonts w:ascii="Book Antiqua" w:hAnsi="Book Antiqua"/>
                <w:sz w:val="4"/>
                <w:szCs w:val="4"/>
              </w:rPr>
            </w:pPr>
          </w:p>
          <w:p w14:paraId="61762E8E" w14:textId="77AAFF58" w:rsidR="003E2BDB" w:rsidRPr="00FF3475" w:rsidRDefault="00F22A3B" w:rsidP="00F90E18">
            <w:pPr>
              <w:pStyle w:val="BodyText"/>
              <w:spacing w:line="268" w:lineRule="auto"/>
              <w:ind w:right="165"/>
              <w:jc w:val="both"/>
              <w:rPr>
                <w:rFonts w:ascii="Book Antiqua" w:hAnsi="Book Antiqua"/>
                <w:color w:val="000000" w:themeColor="text1"/>
                <w:sz w:val="24"/>
                <w:szCs w:val="24"/>
              </w:rPr>
            </w:pPr>
            <w:r>
              <w:rPr>
                <w:rFonts w:ascii="Book Antiqua" w:hAnsi="Book Antiqua"/>
                <w:sz w:val="24"/>
                <w:szCs w:val="24"/>
              </w:rPr>
              <w:t>For LIS/PRLIS and other Deposit Contributory works, the actual expenditure varies as per the payments by deposits received from I&amp;CAD department, Govt. of Telangana etc., Accordingly, capitalization claimed was lower than the approved capitalization for FY 2024-25.</w:t>
            </w:r>
          </w:p>
        </w:tc>
      </w:tr>
      <w:tr w:rsidR="00DD0DBB" w:rsidRPr="00FF3475" w14:paraId="1525EA2B" w14:textId="77777777" w:rsidTr="00E11B3B">
        <w:trPr>
          <w:jc w:val="center"/>
        </w:trPr>
        <w:tc>
          <w:tcPr>
            <w:tcW w:w="816" w:type="dxa"/>
            <w:vAlign w:val="center"/>
          </w:tcPr>
          <w:p w14:paraId="238D2FB5" w14:textId="77777777" w:rsidR="00DD0DBB" w:rsidRPr="00FF3475" w:rsidRDefault="005F598E" w:rsidP="003E2BDB">
            <w:pPr>
              <w:spacing w:after="0" w:line="240" w:lineRule="auto"/>
              <w:jc w:val="both"/>
              <w:rPr>
                <w:rFonts w:ascii="Book Antiqua" w:hAnsi="Book Antiqua"/>
                <w:color w:val="000000" w:themeColor="text1"/>
                <w:sz w:val="24"/>
                <w:szCs w:val="24"/>
              </w:rPr>
            </w:pPr>
            <w:r w:rsidRPr="00FF3475">
              <w:rPr>
                <w:rFonts w:ascii="Book Antiqua" w:hAnsi="Book Antiqua"/>
                <w:color w:val="000000" w:themeColor="text1"/>
                <w:sz w:val="24"/>
                <w:szCs w:val="24"/>
              </w:rPr>
              <w:t>7</w:t>
            </w:r>
          </w:p>
        </w:tc>
        <w:tc>
          <w:tcPr>
            <w:tcW w:w="7371" w:type="dxa"/>
            <w:shd w:val="clear" w:color="auto" w:fill="auto"/>
          </w:tcPr>
          <w:p w14:paraId="7A6BE5B4" w14:textId="77777777" w:rsidR="00DD0DBB" w:rsidRPr="00FF3475" w:rsidRDefault="00DD0DBB" w:rsidP="005F598E">
            <w:pPr>
              <w:pStyle w:val="Heading1"/>
              <w:keepNext w:val="0"/>
              <w:keepLines w:val="0"/>
              <w:widowControl w:val="0"/>
              <w:tabs>
                <w:tab w:val="left" w:pos="294"/>
              </w:tabs>
              <w:autoSpaceDE w:val="0"/>
              <w:autoSpaceDN w:val="0"/>
              <w:spacing w:before="162"/>
              <w:rPr>
                <w:rFonts w:ascii="Book Antiqua" w:hAnsi="Book Antiqua"/>
                <w:spacing w:val="-2"/>
                <w:sz w:val="24"/>
                <w:szCs w:val="24"/>
              </w:rPr>
            </w:pPr>
            <w:r w:rsidRPr="00FF3475">
              <w:rPr>
                <w:rFonts w:ascii="Book Antiqua" w:hAnsi="Book Antiqua"/>
                <w:spacing w:val="-2"/>
                <w:sz w:val="24"/>
                <w:szCs w:val="24"/>
              </w:rPr>
              <w:t>Interest</w:t>
            </w:r>
            <w:r w:rsidRPr="00FF3475">
              <w:rPr>
                <w:rFonts w:ascii="Book Antiqua" w:hAnsi="Book Antiqua"/>
                <w:spacing w:val="-7"/>
                <w:sz w:val="24"/>
                <w:szCs w:val="24"/>
              </w:rPr>
              <w:t xml:space="preserve"> </w:t>
            </w:r>
            <w:r w:rsidRPr="00FF3475">
              <w:rPr>
                <w:rFonts w:ascii="Book Antiqua" w:hAnsi="Book Antiqua"/>
                <w:spacing w:val="-2"/>
                <w:sz w:val="24"/>
                <w:szCs w:val="24"/>
              </w:rPr>
              <w:t>Expenses</w:t>
            </w:r>
          </w:p>
          <w:p w14:paraId="18581803" w14:textId="77777777" w:rsidR="00E11B3B" w:rsidRPr="00FF3475" w:rsidRDefault="00E11B3B" w:rsidP="00E11B3B">
            <w:pPr>
              <w:spacing w:after="0" w:line="240" w:lineRule="auto"/>
              <w:rPr>
                <w:rFonts w:ascii="Book Antiqua" w:hAnsi="Book Antiqua"/>
                <w:sz w:val="24"/>
                <w:szCs w:val="24"/>
              </w:rPr>
            </w:pPr>
          </w:p>
          <w:p w14:paraId="069DFB0B" w14:textId="77777777" w:rsidR="00FF3475" w:rsidRPr="002C6D7D" w:rsidRDefault="00FF3475" w:rsidP="002C6D7D">
            <w:pPr>
              <w:widowControl w:val="0"/>
              <w:tabs>
                <w:tab w:val="left" w:pos="743"/>
              </w:tabs>
              <w:autoSpaceDE w:val="0"/>
              <w:autoSpaceDN w:val="0"/>
              <w:spacing w:before="1" w:after="0"/>
              <w:ind w:right="18"/>
              <w:jc w:val="both"/>
              <w:rPr>
                <w:rFonts w:ascii="Book Antiqua" w:hAnsi="Book Antiqua"/>
                <w:sz w:val="24"/>
                <w:szCs w:val="24"/>
              </w:rPr>
            </w:pPr>
            <w:r w:rsidRPr="002C6D7D">
              <w:rPr>
                <w:rFonts w:ascii="Book Antiqua" w:hAnsi="Book Antiqua"/>
                <w:sz w:val="24"/>
                <w:szCs w:val="24"/>
              </w:rPr>
              <w:t>MYT Regulations provides for the Interest Expenses to be allowed</w:t>
            </w:r>
            <w:r w:rsidRPr="002C6D7D">
              <w:rPr>
                <w:rFonts w:ascii="Book Antiqua" w:hAnsi="Book Antiqua"/>
                <w:spacing w:val="-12"/>
                <w:sz w:val="24"/>
                <w:szCs w:val="24"/>
              </w:rPr>
              <w:t xml:space="preserve"> </w:t>
            </w:r>
            <w:r w:rsidRPr="002C6D7D">
              <w:rPr>
                <w:rFonts w:ascii="Book Antiqua" w:hAnsi="Book Antiqua"/>
                <w:sz w:val="24"/>
                <w:szCs w:val="24"/>
              </w:rPr>
              <w:t>on</w:t>
            </w:r>
            <w:r w:rsidRPr="002C6D7D">
              <w:rPr>
                <w:rFonts w:ascii="Book Antiqua" w:hAnsi="Book Antiqua"/>
                <w:spacing w:val="-12"/>
                <w:sz w:val="24"/>
                <w:szCs w:val="24"/>
              </w:rPr>
              <w:t xml:space="preserve"> </w:t>
            </w:r>
            <w:r w:rsidRPr="002C6D7D">
              <w:rPr>
                <w:rFonts w:ascii="Book Antiqua" w:hAnsi="Book Antiqua"/>
                <w:sz w:val="24"/>
                <w:szCs w:val="24"/>
              </w:rPr>
              <w:t>a</w:t>
            </w:r>
            <w:r w:rsidRPr="002C6D7D">
              <w:rPr>
                <w:rFonts w:ascii="Book Antiqua" w:hAnsi="Book Antiqua"/>
                <w:spacing w:val="-11"/>
                <w:sz w:val="24"/>
                <w:szCs w:val="24"/>
              </w:rPr>
              <w:t xml:space="preserve"> </w:t>
            </w:r>
            <w:r w:rsidRPr="002C6D7D">
              <w:rPr>
                <w:rFonts w:ascii="Book Antiqua" w:hAnsi="Book Antiqua"/>
                <w:sz w:val="24"/>
                <w:szCs w:val="24"/>
              </w:rPr>
              <w:t>normative</w:t>
            </w:r>
            <w:r w:rsidRPr="002C6D7D">
              <w:rPr>
                <w:rFonts w:ascii="Book Antiqua" w:hAnsi="Book Antiqua"/>
                <w:spacing w:val="-11"/>
                <w:sz w:val="24"/>
                <w:szCs w:val="24"/>
              </w:rPr>
              <w:t xml:space="preserve"> </w:t>
            </w:r>
            <w:r w:rsidRPr="002C6D7D">
              <w:rPr>
                <w:rFonts w:ascii="Book Antiqua" w:hAnsi="Book Antiqua"/>
                <w:sz w:val="24"/>
                <w:szCs w:val="24"/>
              </w:rPr>
              <w:t>basis.</w:t>
            </w:r>
            <w:r w:rsidRPr="002C6D7D">
              <w:rPr>
                <w:rFonts w:ascii="Book Antiqua" w:hAnsi="Book Antiqua"/>
                <w:spacing w:val="-12"/>
                <w:sz w:val="24"/>
                <w:szCs w:val="24"/>
              </w:rPr>
              <w:t xml:space="preserve"> </w:t>
            </w:r>
            <w:r w:rsidRPr="002C6D7D">
              <w:rPr>
                <w:rFonts w:ascii="Book Antiqua" w:hAnsi="Book Antiqua"/>
                <w:sz w:val="24"/>
                <w:szCs w:val="24"/>
              </w:rPr>
              <w:t>However,</w:t>
            </w:r>
            <w:r w:rsidRPr="002C6D7D">
              <w:rPr>
                <w:rFonts w:ascii="Book Antiqua" w:hAnsi="Book Antiqua"/>
                <w:spacing w:val="-9"/>
                <w:sz w:val="24"/>
                <w:szCs w:val="24"/>
              </w:rPr>
              <w:t xml:space="preserve"> </w:t>
            </w:r>
            <w:proofErr w:type="spellStart"/>
            <w:r w:rsidRPr="002C6D7D">
              <w:rPr>
                <w:rFonts w:ascii="Book Antiqua" w:hAnsi="Book Antiqua"/>
                <w:sz w:val="24"/>
                <w:szCs w:val="24"/>
              </w:rPr>
              <w:t>TGTransco</w:t>
            </w:r>
            <w:proofErr w:type="spellEnd"/>
            <w:r w:rsidRPr="002C6D7D">
              <w:rPr>
                <w:rFonts w:ascii="Book Antiqua" w:hAnsi="Book Antiqua"/>
                <w:spacing w:val="-12"/>
                <w:sz w:val="24"/>
                <w:szCs w:val="24"/>
              </w:rPr>
              <w:t xml:space="preserve"> </w:t>
            </w:r>
            <w:r w:rsidRPr="002C6D7D">
              <w:rPr>
                <w:rFonts w:ascii="Book Antiqua" w:hAnsi="Book Antiqua"/>
                <w:sz w:val="24"/>
                <w:szCs w:val="24"/>
              </w:rPr>
              <w:t>has</w:t>
            </w:r>
            <w:r w:rsidRPr="002C6D7D">
              <w:rPr>
                <w:rFonts w:ascii="Book Antiqua" w:hAnsi="Book Antiqua"/>
                <w:spacing w:val="-12"/>
                <w:sz w:val="24"/>
                <w:szCs w:val="24"/>
              </w:rPr>
              <w:t xml:space="preserve"> </w:t>
            </w:r>
            <w:r w:rsidRPr="002C6D7D">
              <w:rPr>
                <w:rFonts w:ascii="Book Antiqua" w:hAnsi="Book Antiqua"/>
                <w:sz w:val="24"/>
                <w:szCs w:val="24"/>
              </w:rPr>
              <w:t>claimed</w:t>
            </w:r>
            <w:r w:rsidRPr="002C6D7D">
              <w:rPr>
                <w:rFonts w:ascii="Book Antiqua" w:hAnsi="Book Antiqua"/>
                <w:spacing w:val="-12"/>
                <w:sz w:val="24"/>
                <w:szCs w:val="24"/>
              </w:rPr>
              <w:t xml:space="preserve"> </w:t>
            </w:r>
            <w:r w:rsidRPr="002C6D7D">
              <w:rPr>
                <w:rFonts w:ascii="Book Antiqua" w:hAnsi="Book Antiqua"/>
                <w:sz w:val="24"/>
                <w:szCs w:val="24"/>
              </w:rPr>
              <w:t>Interest</w:t>
            </w:r>
            <w:r w:rsidRPr="002C6D7D">
              <w:rPr>
                <w:rFonts w:ascii="Book Antiqua" w:hAnsi="Book Antiqua"/>
                <w:spacing w:val="-11"/>
                <w:sz w:val="24"/>
                <w:szCs w:val="24"/>
              </w:rPr>
              <w:t xml:space="preserve"> </w:t>
            </w:r>
            <w:r w:rsidRPr="002C6D7D">
              <w:rPr>
                <w:rFonts w:ascii="Book Antiqua" w:hAnsi="Book Antiqua"/>
                <w:sz w:val="24"/>
                <w:szCs w:val="24"/>
              </w:rPr>
              <w:t>Expenses on</w:t>
            </w:r>
            <w:r w:rsidRPr="002C6D7D">
              <w:rPr>
                <w:rFonts w:ascii="Book Antiqua" w:hAnsi="Book Antiqua"/>
                <w:spacing w:val="-3"/>
                <w:sz w:val="24"/>
                <w:szCs w:val="24"/>
              </w:rPr>
              <w:t xml:space="preserve"> </w:t>
            </w:r>
            <w:r w:rsidRPr="002C6D7D">
              <w:rPr>
                <w:rFonts w:ascii="Book Antiqua" w:hAnsi="Book Antiqua"/>
                <w:sz w:val="24"/>
                <w:szCs w:val="24"/>
              </w:rPr>
              <w:t>actuals</w:t>
            </w:r>
            <w:r w:rsidRPr="002C6D7D">
              <w:rPr>
                <w:rFonts w:ascii="Book Antiqua" w:hAnsi="Book Antiqua"/>
                <w:spacing w:val="-2"/>
                <w:sz w:val="24"/>
                <w:szCs w:val="24"/>
              </w:rPr>
              <w:t xml:space="preserve"> </w:t>
            </w:r>
            <w:r w:rsidRPr="002C6D7D">
              <w:rPr>
                <w:rFonts w:ascii="Book Antiqua" w:hAnsi="Book Antiqua"/>
                <w:sz w:val="24"/>
                <w:szCs w:val="24"/>
              </w:rPr>
              <w:t>based</w:t>
            </w:r>
            <w:r w:rsidRPr="002C6D7D">
              <w:rPr>
                <w:rFonts w:ascii="Book Antiqua" w:hAnsi="Book Antiqua"/>
                <w:spacing w:val="-3"/>
                <w:sz w:val="24"/>
                <w:szCs w:val="24"/>
              </w:rPr>
              <w:t xml:space="preserve"> </w:t>
            </w:r>
            <w:r w:rsidRPr="002C6D7D">
              <w:rPr>
                <w:rFonts w:ascii="Book Antiqua" w:hAnsi="Book Antiqua"/>
                <w:sz w:val="24"/>
                <w:szCs w:val="24"/>
              </w:rPr>
              <w:t>on</w:t>
            </w:r>
            <w:r w:rsidRPr="002C6D7D">
              <w:rPr>
                <w:rFonts w:ascii="Book Antiqua" w:hAnsi="Book Antiqua"/>
                <w:spacing w:val="-3"/>
                <w:sz w:val="24"/>
                <w:szCs w:val="24"/>
              </w:rPr>
              <w:t xml:space="preserve"> </w:t>
            </w:r>
            <w:r w:rsidRPr="002C6D7D">
              <w:rPr>
                <w:rFonts w:ascii="Book Antiqua" w:hAnsi="Book Antiqua"/>
                <w:sz w:val="24"/>
                <w:szCs w:val="24"/>
              </w:rPr>
              <w:t>the Audited</w:t>
            </w:r>
            <w:r w:rsidRPr="002C6D7D">
              <w:rPr>
                <w:rFonts w:ascii="Book Antiqua" w:hAnsi="Book Antiqua"/>
                <w:spacing w:val="-1"/>
                <w:sz w:val="24"/>
                <w:szCs w:val="24"/>
              </w:rPr>
              <w:t xml:space="preserve"> </w:t>
            </w:r>
            <w:r w:rsidRPr="002C6D7D">
              <w:rPr>
                <w:rFonts w:ascii="Book Antiqua" w:hAnsi="Book Antiqua"/>
                <w:sz w:val="24"/>
                <w:szCs w:val="24"/>
              </w:rPr>
              <w:t>Accounts.</w:t>
            </w:r>
            <w:r w:rsidRPr="002C6D7D">
              <w:rPr>
                <w:rFonts w:ascii="Book Antiqua" w:hAnsi="Book Antiqua"/>
                <w:spacing w:val="-1"/>
                <w:sz w:val="24"/>
                <w:szCs w:val="24"/>
              </w:rPr>
              <w:t xml:space="preserve"> </w:t>
            </w:r>
            <w:r w:rsidRPr="002C6D7D">
              <w:rPr>
                <w:rFonts w:ascii="Book Antiqua" w:hAnsi="Book Antiqua"/>
                <w:sz w:val="24"/>
                <w:szCs w:val="24"/>
              </w:rPr>
              <w:t>The concept</w:t>
            </w:r>
            <w:r w:rsidRPr="002C6D7D">
              <w:rPr>
                <w:rFonts w:ascii="Book Antiqua" w:hAnsi="Book Antiqua"/>
                <w:spacing w:val="-3"/>
                <w:sz w:val="24"/>
                <w:szCs w:val="24"/>
              </w:rPr>
              <w:t xml:space="preserve"> </w:t>
            </w:r>
            <w:r w:rsidRPr="002C6D7D">
              <w:rPr>
                <w:rFonts w:ascii="Book Antiqua" w:hAnsi="Book Antiqua"/>
                <w:sz w:val="24"/>
                <w:szCs w:val="24"/>
              </w:rPr>
              <w:t>of</w:t>
            </w:r>
            <w:r w:rsidRPr="002C6D7D">
              <w:rPr>
                <w:rFonts w:ascii="Book Antiqua" w:hAnsi="Book Antiqua"/>
                <w:spacing w:val="-2"/>
                <w:sz w:val="24"/>
                <w:szCs w:val="24"/>
              </w:rPr>
              <w:t xml:space="preserve"> </w:t>
            </w:r>
            <w:r w:rsidRPr="002C6D7D">
              <w:rPr>
                <w:rFonts w:ascii="Book Antiqua" w:hAnsi="Book Antiqua"/>
                <w:sz w:val="24"/>
                <w:szCs w:val="24"/>
              </w:rPr>
              <w:t>True</w:t>
            </w:r>
            <w:r w:rsidRPr="002C6D7D">
              <w:rPr>
                <w:rFonts w:ascii="Book Antiqua" w:hAnsi="Book Antiqua"/>
                <w:spacing w:val="-2"/>
                <w:sz w:val="24"/>
                <w:szCs w:val="24"/>
              </w:rPr>
              <w:t xml:space="preserve"> </w:t>
            </w:r>
            <w:r w:rsidRPr="002C6D7D">
              <w:rPr>
                <w:rFonts w:ascii="Book Antiqua" w:hAnsi="Book Antiqua"/>
                <w:sz w:val="24"/>
                <w:szCs w:val="24"/>
              </w:rPr>
              <w:t>up</w:t>
            </w:r>
            <w:r w:rsidRPr="002C6D7D">
              <w:rPr>
                <w:rFonts w:ascii="Book Antiqua" w:hAnsi="Book Antiqua"/>
                <w:spacing w:val="-3"/>
                <w:sz w:val="24"/>
                <w:szCs w:val="24"/>
              </w:rPr>
              <w:t xml:space="preserve"> </w:t>
            </w:r>
            <w:r w:rsidRPr="002C6D7D">
              <w:rPr>
                <w:rFonts w:ascii="Book Antiqua" w:hAnsi="Book Antiqua"/>
                <w:sz w:val="24"/>
                <w:szCs w:val="24"/>
              </w:rPr>
              <w:t>is</w:t>
            </w:r>
            <w:r w:rsidRPr="002C6D7D">
              <w:rPr>
                <w:rFonts w:ascii="Book Antiqua" w:hAnsi="Book Antiqua"/>
                <w:spacing w:val="-2"/>
                <w:sz w:val="24"/>
                <w:szCs w:val="24"/>
              </w:rPr>
              <w:t xml:space="preserve"> </w:t>
            </w:r>
            <w:r w:rsidRPr="002C6D7D">
              <w:rPr>
                <w:rFonts w:ascii="Book Antiqua" w:hAnsi="Book Antiqua"/>
                <w:sz w:val="24"/>
                <w:szCs w:val="24"/>
              </w:rPr>
              <w:t>not</w:t>
            </w:r>
            <w:r w:rsidRPr="002C6D7D">
              <w:rPr>
                <w:rFonts w:ascii="Book Antiqua" w:hAnsi="Book Antiqua"/>
                <w:spacing w:val="-3"/>
                <w:sz w:val="24"/>
                <w:szCs w:val="24"/>
              </w:rPr>
              <w:t xml:space="preserve"> </w:t>
            </w:r>
            <w:r w:rsidRPr="002C6D7D">
              <w:rPr>
                <w:rFonts w:ascii="Book Antiqua" w:hAnsi="Book Antiqua"/>
                <w:sz w:val="24"/>
                <w:szCs w:val="24"/>
              </w:rPr>
              <w:t>meant</w:t>
            </w:r>
            <w:r w:rsidRPr="002C6D7D">
              <w:rPr>
                <w:rFonts w:ascii="Book Antiqua" w:hAnsi="Book Antiqua"/>
                <w:spacing w:val="-2"/>
                <w:sz w:val="24"/>
                <w:szCs w:val="24"/>
              </w:rPr>
              <w:t xml:space="preserve"> </w:t>
            </w:r>
            <w:r w:rsidRPr="002C6D7D">
              <w:rPr>
                <w:rFonts w:ascii="Book Antiqua" w:hAnsi="Book Antiqua"/>
                <w:sz w:val="24"/>
                <w:szCs w:val="24"/>
              </w:rPr>
              <w:t>to change the approach of admission of an expenses under the RTM principles.</w:t>
            </w:r>
          </w:p>
          <w:p w14:paraId="75B48133" w14:textId="77777777" w:rsidR="00DD0DBB" w:rsidRPr="00FF3475" w:rsidRDefault="00DD0DBB" w:rsidP="00E11B3B">
            <w:pPr>
              <w:overflowPunct w:val="0"/>
              <w:autoSpaceDE w:val="0"/>
              <w:autoSpaceDN w:val="0"/>
              <w:adjustRightInd w:val="0"/>
              <w:spacing w:after="0" w:line="240" w:lineRule="auto"/>
              <w:jc w:val="both"/>
              <w:rPr>
                <w:rFonts w:ascii="Book Antiqua" w:hAnsi="Book Antiqua"/>
                <w:bCs/>
                <w:color w:val="000000" w:themeColor="text1"/>
                <w:sz w:val="24"/>
                <w:szCs w:val="24"/>
              </w:rPr>
            </w:pPr>
          </w:p>
        </w:tc>
        <w:tc>
          <w:tcPr>
            <w:tcW w:w="7132" w:type="dxa"/>
          </w:tcPr>
          <w:p w14:paraId="28CD882D" w14:textId="77777777" w:rsidR="00DD0DBB" w:rsidRPr="00FF3475" w:rsidRDefault="00DD0DBB" w:rsidP="003E2BDB">
            <w:pPr>
              <w:pStyle w:val="BodyText"/>
              <w:spacing w:before="202" w:line="271" w:lineRule="auto"/>
              <w:ind w:right="159"/>
              <w:jc w:val="both"/>
              <w:rPr>
                <w:rFonts w:ascii="Book Antiqua" w:hAnsi="Book Antiqua"/>
                <w:sz w:val="24"/>
                <w:szCs w:val="24"/>
              </w:rPr>
            </w:pPr>
            <w:r w:rsidRPr="00FF3475">
              <w:rPr>
                <w:rFonts w:ascii="Book Antiqua" w:hAnsi="Book Antiqua"/>
                <w:sz w:val="24"/>
                <w:szCs w:val="24"/>
              </w:rPr>
              <w:t xml:space="preserve">As per Clause 4(6)(e) of Regulation 2 of 2023 the Transmission Licensee has to file Annual petition consists of True up of the preceding year i.e., FY 2024-25 duly comparing the approved Interest and finance Charges on loan with the actual Interest expenses incurred by the Company. </w:t>
            </w:r>
          </w:p>
          <w:p w14:paraId="6FEDE98E" w14:textId="77777777" w:rsidR="00DD0DBB" w:rsidRPr="00FF3475" w:rsidRDefault="00DD0DBB" w:rsidP="003E2BDB">
            <w:pPr>
              <w:pStyle w:val="BodyText"/>
              <w:spacing w:before="202" w:line="271" w:lineRule="auto"/>
              <w:ind w:right="159"/>
              <w:jc w:val="both"/>
              <w:rPr>
                <w:rFonts w:ascii="Book Antiqua" w:hAnsi="Book Antiqua"/>
                <w:sz w:val="24"/>
                <w:szCs w:val="24"/>
              </w:rPr>
            </w:pPr>
            <w:r w:rsidRPr="00FF3475">
              <w:rPr>
                <w:rFonts w:ascii="Book Antiqua" w:hAnsi="Book Antiqua"/>
                <w:sz w:val="24"/>
                <w:szCs w:val="24"/>
              </w:rPr>
              <w:t xml:space="preserve">Further, it is to submit that the Methodology provided at clause 71 of the regulation 2 of 2023 is applied while filing the tariff petition for the future years. </w:t>
            </w:r>
          </w:p>
        </w:tc>
      </w:tr>
      <w:tr w:rsidR="00DD0DBB" w:rsidRPr="00FF3475" w14:paraId="25F4BCA1" w14:textId="77777777" w:rsidTr="00E11B3B">
        <w:trPr>
          <w:jc w:val="center"/>
        </w:trPr>
        <w:tc>
          <w:tcPr>
            <w:tcW w:w="816" w:type="dxa"/>
            <w:vAlign w:val="center"/>
          </w:tcPr>
          <w:p w14:paraId="6A953794" w14:textId="77777777" w:rsidR="00DD0DBB" w:rsidRPr="00FF3475" w:rsidRDefault="00A63CD5" w:rsidP="003E2BDB">
            <w:pPr>
              <w:spacing w:after="0" w:line="240" w:lineRule="auto"/>
              <w:jc w:val="both"/>
              <w:rPr>
                <w:rFonts w:ascii="Book Antiqua" w:hAnsi="Book Antiqua"/>
                <w:color w:val="000000" w:themeColor="text1"/>
                <w:sz w:val="24"/>
                <w:szCs w:val="24"/>
              </w:rPr>
            </w:pPr>
            <w:r w:rsidRPr="00FF3475">
              <w:rPr>
                <w:rFonts w:ascii="Book Antiqua" w:hAnsi="Book Antiqua"/>
                <w:color w:val="000000" w:themeColor="text1"/>
                <w:sz w:val="24"/>
                <w:szCs w:val="24"/>
              </w:rPr>
              <w:lastRenderedPageBreak/>
              <w:t>8</w:t>
            </w:r>
          </w:p>
        </w:tc>
        <w:tc>
          <w:tcPr>
            <w:tcW w:w="7371" w:type="dxa"/>
            <w:shd w:val="clear" w:color="auto" w:fill="auto"/>
          </w:tcPr>
          <w:p w14:paraId="79821F4D" w14:textId="77777777" w:rsidR="00DD0DBB" w:rsidRPr="00FF3475" w:rsidRDefault="00DD0DBB" w:rsidP="00A63CD5">
            <w:pPr>
              <w:pStyle w:val="Heading1"/>
              <w:keepNext w:val="0"/>
              <w:keepLines w:val="0"/>
              <w:widowControl w:val="0"/>
              <w:tabs>
                <w:tab w:val="left" w:pos="294"/>
              </w:tabs>
              <w:autoSpaceDE w:val="0"/>
              <w:autoSpaceDN w:val="0"/>
              <w:spacing w:before="154"/>
              <w:rPr>
                <w:rFonts w:ascii="Book Antiqua" w:hAnsi="Book Antiqua"/>
                <w:spacing w:val="-2"/>
                <w:sz w:val="24"/>
                <w:szCs w:val="24"/>
              </w:rPr>
            </w:pPr>
            <w:r w:rsidRPr="00FF3475">
              <w:rPr>
                <w:rFonts w:ascii="Book Antiqua" w:hAnsi="Book Antiqua"/>
                <w:spacing w:val="-2"/>
                <w:sz w:val="24"/>
                <w:szCs w:val="24"/>
              </w:rPr>
              <w:t>Return</w:t>
            </w:r>
            <w:r w:rsidRPr="00FF3475">
              <w:rPr>
                <w:rFonts w:ascii="Book Antiqua" w:hAnsi="Book Antiqua"/>
                <w:spacing w:val="-12"/>
                <w:sz w:val="24"/>
                <w:szCs w:val="24"/>
              </w:rPr>
              <w:t xml:space="preserve"> </w:t>
            </w:r>
            <w:r w:rsidRPr="00FF3475">
              <w:rPr>
                <w:rFonts w:ascii="Book Antiqua" w:hAnsi="Book Antiqua"/>
                <w:spacing w:val="-2"/>
                <w:sz w:val="24"/>
                <w:szCs w:val="24"/>
              </w:rPr>
              <w:t>on</w:t>
            </w:r>
            <w:r w:rsidRPr="00FF3475">
              <w:rPr>
                <w:rFonts w:ascii="Book Antiqua" w:hAnsi="Book Antiqua"/>
                <w:spacing w:val="-12"/>
                <w:sz w:val="24"/>
                <w:szCs w:val="24"/>
              </w:rPr>
              <w:t xml:space="preserve"> </w:t>
            </w:r>
            <w:r w:rsidRPr="00FF3475">
              <w:rPr>
                <w:rFonts w:ascii="Book Antiqua" w:hAnsi="Book Antiqua"/>
                <w:spacing w:val="-2"/>
                <w:sz w:val="24"/>
                <w:szCs w:val="24"/>
              </w:rPr>
              <w:t>Equity</w:t>
            </w:r>
          </w:p>
          <w:p w14:paraId="0FF7B474" w14:textId="77777777" w:rsidR="00E11B3B" w:rsidRPr="00FF3475" w:rsidRDefault="00E11B3B" w:rsidP="00E11B3B">
            <w:pPr>
              <w:spacing w:after="0"/>
              <w:jc w:val="both"/>
              <w:rPr>
                <w:rFonts w:ascii="Book Antiqua" w:hAnsi="Book Antiqua"/>
                <w:sz w:val="24"/>
                <w:szCs w:val="24"/>
              </w:rPr>
            </w:pPr>
          </w:p>
          <w:p w14:paraId="2CD273C6" w14:textId="77777777" w:rsidR="00DD0DBB" w:rsidRPr="00FF3475" w:rsidRDefault="00FF3475" w:rsidP="00E11B3B">
            <w:pPr>
              <w:overflowPunct w:val="0"/>
              <w:autoSpaceDE w:val="0"/>
              <w:autoSpaceDN w:val="0"/>
              <w:adjustRightInd w:val="0"/>
              <w:spacing w:after="0" w:line="240" w:lineRule="auto"/>
              <w:jc w:val="both"/>
              <w:rPr>
                <w:rFonts w:ascii="Book Antiqua" w:hAnsi="Book Antiqua"/>
                <w:bCs/>
                <w:color w:val="000000" w:themeColor="text1"/>
                <w:sz w:val="24"/>
                <w:szCs w:val="24"/>
              </w:rPr>
            </w:pPr>
            <w:proofErr w:type="spellStart"/>
            <w:r w:rsidRPr="00FF3475">
              <w:rPr>
                <w:rFonts w:ascii="Book Antiqua" w:hAnsi="Book Antiqua"/>
                <w:sz w:val="24"/>
                <w:szCs w:val="24"/>
              </w:rPr>
              <w:t>TGTransco</w:t>
            </w:r>
            <w:proofErr w:type="spellEnd"/>
            <w:r w:rsidRPr="00FF3475">
              <w:rPr>
                <w:rFonts w:ascii="Book Antiqua" w:hAnsi="Book Antiqua"/>
                <w:sz w:val="24"/>
                <w:szCs w:val="24"/>
              </w:rPr>
              <w:t xml:space="preserve"> has claimed waiver for not reducing </w:t>
            </w:r>
            <w:proofErr w:type="spellStart"/>
            <w:r w:rsidRPr="00FF3475">
              <w:rPr>
                <w:rFonts w:ascii="Book Antiqua" w:hAnsi="Book Antiqua"/>
                <w:sz w:val="24"/>
                <w:szCs w:val="24"/>
              </w:rPr>
              <w:t>RoE</w:t>
            </w:r>
            <w:proofErr w:type="spellEnd"/>
            <w:r w:rsidRPr="00FF3475">
              <w:rPr>
                <w:rFonts w:ascii="Book Antiqua" w:hAnsi="Book Antiqua"/>
                <w:sz w:val="24"/>
                <w:szCs w:val="24"/>
              </w:rPr>
              <w:t xml:space="preserve"> due to delay</w:t>
            </w:r>
            <w:r w:rsidRPr="00FF3475">
              <w:rPr>
                <w:rFonts w:ascii="Book Antiqua" w:hAnsi="Book Antiqua"/>
                <w:spacing w:val="-13"/>
                <w:sz w:val="24"/>
                <w:szCs w:val="24"/>
              </w:rPr>
              <w:t xml:space="preserve"> </w:t>
            </w:r>
            <w:r w:rsidRPr="00FF3475">
              <w:rPr>
                <w:rFonts w:ascii="Book Antiqua" w:hAnsi="Book Antiqua"/>
                <w:sz w:val="24"/>
                <w:szCs w:val="24"/>
              </w:rPr>
              <w:t>in</w:t>
            </w:r>
            <w:r w:rsidRPr="00FF3475">
              <w:rPr>
                <w:rFonts w:ascii="Book Antiqua" w:hAnsi="Book Antiqua"/>
                <w:spacing w:val="-11"/>
                <w:sz w:val="24"/>
                <w:szCs w:val="24"/>
              </w:rPr>
              <w:t xml:space="preserve"> </w:t>
            </w:r>
            <w:r w:rsidRPr="00FF3475">
              <w:rPr>
                <w:rFonts w:ascii="Book Antiqua" w:hAnsi="Book Antiqua"/>
                <w:sz w:val="24"/>
                <w:szCs w:val="24"/>
              </w:rPr>
              <w:t>filing</w:t>
            </w:r>
            <w:r w:rsidRPr="00FF3475">
              <w:rPr>
                <w:rFonts w:ascii="Book Antiqua" w:hAnsi="Book Antiqua"/>
                <w:spacing w:val="-10"/>
                <w:sz w:val="24"/>
                <w:szCs w:val="24"/>
              </w:rPr>
              <w:t xml:space="preserve"> </w:t>
            </w:r>
            <w:r w:rsidRPr="00FF3475">
              <w:rPr>
                <w:rFonts w:ascii="Book Antiqua" w:hAnsi="Book Antiqua"/>
                <w:sz w:val="24"/>
                <w:szCs w:val="24"/>
              </w:rPr>
              <w:t>of</w:t>
            </w:r>
            <w:r w:rsidRPr="00FF3475">
              <w:rPr>
                <w:rFonts w:ascii="Book Antiqua" w:hAnsi="Book Antiqua"/>
                <w:spacing w:val="-11"/>
                <w:sz w:val="24"/>
                <w:szCs w:val="24"/>
              </w:rPr>
              <w:t xml:space="preserve"> </w:t>
            </w:r>
            <w:r w:rsidRPr="00FF3475">
              <w:rPr>
                <w:rFonts w:ascii="Book Antiqua" w:hAnsi="Book Antiqua"/>
                <w:sz w:val="24"/>
                <w:szCs w:val="24"/>
              </w:rPr>
              <w:t>MYT</w:t>
            </w:r>
            <w:r w:rsidRPr="00FF3475">
              <w:rPr>
                <w:rFonts w:ascii="Book Antiqua" w:hAnsi="Book Antiqua"/>
                <w:spacing w:val="-13"/>
                <w:sz w:val="24"/>
                <w:szCs w:val="24"/>
              </w:rPr>
              <w:t xml:space="preserve"> </w:t>
            </w:r>
            <w:r w:rsidRPr="00FF3475">
              <w:rPr>
                <w:rFonts w:ascii="Book Antiqua" w:hAnsi="Book Antiqua"/>
                <w:sz w:val="24"/>
                <w:szCs w:val="24"/>
              </w:rPr>
              <w:t>Petition.</w:t>
            </w:r>
            <w:r w:rsidRPr="00FF3475">
              <w:rPr>
                <w:rFonts w:ascii="Book Antiqua" w:hAnsi="Book Antiqua"/>
                <w:spacing w:val="-11"/>
                <w:sz w:val="24"/>
                <w:szCs w:val="24"/>
              </w:rPr>
              <w:t xml:space="preserve"> </w:t>
            </w:r>
            <w:r w:rsidRPr="00FF3475">
              <w:rPr>
                <w:rFonts w:ascii="Book Antiqua" w:hAnsi="Book Antiqua"/>
                <w:sz w:val="24"/>
                <w:szCs w:val="24"/>
              </w:rPr>
              <w:t>It</w:t>
            </w:r>
            <w:r w:rsidRPr="00FF3475">
              <w:rPr>
                <w:rFonts w:ascii="Book Antiqua" w:hAnsi="Book Antiqua"/>
                <w:spacing w:val="-12"/>
                <w:sz w:val="24"/>
                <w:szCs w:val="24"/>
              </w:rPr>
              <w:t xml:space="preserve"> </w:t>
            </w:r>
            <w:r w:rsidRPr="00FF3475">
              <w:rPr>
                <w:rFonts w:ascii="Book Antiqua" w:hAnsi="Book Antiqua"/>
                <w:sz w:val="24"/>
                <w:szCs w:val="24"/>
              </w:rPr>
              <w:t>is</w:t>
            </w:r>
            <w:r w:rsidRPr="00FF3475">
              <w:rPr>
                <w:rFonts w:ascii="Book Antiqua" w:hAnsi="Book Antiqua"/>
                <w:spacing w:val="-9"/>
                <w:sz w:val="24"/>
                <w:szCs w:val="24"/>
              </w:rPr>
              <w:t xml:space="preserve"> </w:t>
            </w:r>
            <w:r w:rsidRPr="00FF3475">
              <w:rPr>
                <w:rFonts w:ascii="Book Antiqua" w:hAnsi="Book Antiqua"/>
                <w:sz w:val="24"/>
                <w:szCs w:val="24"/>
              </w:rPr>
              <w:t>submitted</w:t>
            </w:r>
            <w:r w:rsidRPr="00FF3475">
              <w:rPr>
                <w:rFonts w:ascii="Book Antiqua" w:hAnsi="Book Antiqua"/>
                <w:spacing w:val="-13"/>
                <w:sz w:val="24"/>
                <w:szCs w:val="24"/>
              </w:rPr>
              <w:t xml:space="preserve"> </w:t>
            </w:r>
            <w:r w:rsidRPr="00FF3475">
              <w:rPr>
                <w:rFonts w:ascii="Book Antiqua" w:hAnsi="Book Antiqua"/>
                <w:sz w:val="24"/>
                <w:szCs w:val="24"/>
              </w:rPr>
              <w:t>that</w:t>
            </w:r>
            <w:r w:rsidRPr="00FF3475">
              <w:rPr>
                <w:rFonts w:ascii="Book Antiqua" w:hAnsi="Book Antiqua"/>
                <w:spacing w:val="-12"/>
                <w:sz w:val="24"/>
                <w:szCs w:val="24"/>
              </w:rPr>
              <w:t xml:space="preserve"> </w:t>
            </w:r>
            <w:r w:rsidRPr="00FF3475">
              <w:rPr>
                <w:rFonts w:ascii="Book Antiqua" w:hAnsi="Book Antiqua"/>
                <w:sz w:val="24"/>
                <w:szCs w:val="24"/>
              </w:rPr>
              <w:t>the</w:t>
            </w:r>
            <w:r w:rsidRPr="00FF3475">
              <w:rPr>
                <w:rFonts w:ascii="Book Antiqua" w:hAnsi="Book Antiqua"/>
                <w:spacing w:val="-12"/>
                <w:sz w:val="24"/>
                <w:szCs w:val="24"/>
              </w:rPr>
              <w:t xml:space="preserve"> </w:t>
            </w:r>
            <w:r w:rsidRPr="00FF3475">
              <w:rPr>
                <w:rFonts w:ascii="Book Antiqua" w:hAnsi="Book Antiqua"/>
                <w:sz w:val="24"/>
                <w:szCs w:val="24"/>
              </w:rPr>
              <w:t>rate</w:t>
            </w:r>
            <w:r w:rsidRPr="00FF3475">
              <w:rPr>
                <w:rFonts w:ascii="Book Antiqua" w:hAnsi="Book Antiqua"/>
                <w:spacing w:val="-12"/>
                <w:sz w:val="24"/>
                <w:szCs w:val="24"/>
              </w:rPr>
              <w:t xml:space="preserve"> </w:t>
            </w:r>
            <w:r w:rsidRPr="00FF3475">
              <w:rPr>
                <w:rFonts w:ascii="Book Antiqua" w:hAnsi="Book Antiqua"/>
                <w:sz w:val="24"/>
                <w:szCs w:val="24"/>
              </w:rPr>
              <w:t>of</w:t>
            </w:r>
            <w:r w:rsidRPr="00FF3475">
              <w:rPr>
                <w:rFonts w:ascii="Book Antiqua" w:hAnsi="Book Antiqua"/>
                <w:spacing w:val="-11"/>
                <w:sz w:val="24"/>
                <w:szCs w:val="24"/>
              </w:rPr>
              <w:t xml:space="preserve"> </w:t>
            </w:r>
            <w:proofErr w:type="spellStart"/>
            <w:r w:rsidRPr="00FF3475">
              <w:rPr>
                <w:rFonts w:ascii="Book Antiqua" w:hAnsi="Book Antiqua"/>
                <w:sz w:val="24"/>
                <w:szCs w:val="24"/>
              </w:rPr>
              <w:t>RoE</w:t>
            </w:r>
            <w:proofErr w:type="spellEnd"/>
            <w:r w:rsidRPr="00FF3475">
              <w:rPr>
                <w:rFonts w:ascii="Book Antiqua" w:hAnsi="Book Antiqua"/>
                <w:spacing w:val="-10"/>
                <w:sz w:val="24"/>
                <w:szCs w:val="24"/>
              </w:rPr>
              <w:t xml:space="preserve"> </w:t>
            </w:r>
            <w:r w:rsidRPr="00FF3475">
              <w:rPr>
                <w:rFonts w:ascii="Book Antiqua" w:hAnsi="Book Antiqua"/>
                <w:sz w:val="24"/>
                <w:szCs w:val="24"/>
              </w:rPr>
              <w:t>once</w:t>
            </w:r>
            <w:r w:rsidRPr="00FF3475">
              <w:rPr>
                <w:rFonts w:ascii="Book Antiqua" w:hAnsi="Book Antiqua"/>
                <w:spacing w:val="-12"/>
                <w:sz w:val="24"/>
                <w:szCs w:val="24"/>
              </w:rPr>
              <w:t xml:space="preserve"> </w:t>
            </w:r>
            <w:r w:rsidRPr="00FF3475">
              <w:rPr>
                <w:rFonts w:ascii="Book Antiqua" w:hAnsi="Book Antiqua"/>
                <w:sz w:val="24"/>
                <w:szCs w:val="24"/>
              </w:rPr>
              <w:t>determined in</w:t>
            </w:r>
            <w:r w:rsidRPr="00FF3475">
              <w:rPr>
                <w:rFonts w:ascii="Book Antiqua" w:hAnsi="Book Antiqua"/>
                <w:spacing w:val="-7"/>
                <w:sz w:val="24"/>
                <w:szCs w:val="24"/>
              </w:rPr>
              <w:t xml:space="preserve"> </w:t>
            </w:r>
            <w:r w:rsidRPr="00FF3475">
              <w:rPr>
                <w:rFonts w:ascii="Book Antiqua" w:hAnsi="Book Antiqua"/>
                <w:sz w:val="24"/>
                <w:szCs w:val="24"/>
              </w:rPr>
              <w:t>MYT</w:t>
            </w:r>
            <w:r w:rsidRPr="00FF3475">
              <w:rPr>
                <w:rFonts w:ascii="Book Antiqua" w:hAnsi="Book Antiqua"/>
                <w:spacing w:val="-8"/>
                <w:sz w:val="24"/>
                <w:szCs w:val="24"/>
              </w:rPr>
              <w:t xml:space="preserve"> </w:t>
            </w:r>
            <w:r w:rsidRPr="00FF3475">
              <w:rPr>
                <w:rFonts w:ascii="Book Antiqua" w:hAnsi="Book Antiqua"/>
                <w:sz w:val="24"/>
                <w:szCs w:val="24"/>
              </w:rPr>
              <w:t>Order</w:t>
            </w:r>
            <w:r w:rsidRPr="00FF3475">
              <w:rPr>
                <w:rFonts w:ascii="Book Antiqua" w:hAnsi="Book Antiqua"/>
                <w:spacing w:val="-8"/>
                <w:sz w:val="24"/>
                <w:szCs w:val="24"/>
              </w:rPr>
              <w:t xml:space="preserve"> </w:t>
            </w:r>
            <w:r w:rsidRPr="00FF3475">
              <w:rPr>
                <w:rFonts w:ascii="Book Antiqua" w:hAnsi="Book Antiqua"/>
                <w:sz w:val="24"/>
                <w:szCs w:val="24"/>
              </w:rPr>
              <w:t>cannot</w:t>
            </w:r>
            <w:r w:rsidRPr="00FF3475">
              <w:rPr>
                <w:rFonts w:ascii="Book Antiqua" w:hAnsi="Book Antiqua"/>
                <w:spacing w:val="-7"/>
                <w:sz w:val="24"/>
                <w:szCs w:val="24"/>
              </w:rPr>
              <w:t xml:space="preserve"> </w:t>
            </w:r>
            <w:r w:rsidRPr="00FF3475">
              <w:rPr>
                <w:rFonts w:ascii="Book Antiqua" w:hAnsi="Book Antiqua"/>
                <w:sz w:val="24"/>
                <w:szCs w:val="24"/>
              </w:rPr>
              <w:t>be</w:t>
            </w:r>
            <w:r w:rsidRPr="00FF3475">
              <w:rPr>
                <w:rFonts w:ascii="Book Antiqua" w:hAnsi="Book Antiqua"/>
                <w:spacing w:val="-7"/>
                <w:sz w:val="24"/>
                <w:szCs w:val="24"/>
              </w:rPr>
              <w:t xml:space="preserve"> </w:t>
            </w:r>
            <w:r w:rsidRPr="00FF3475">
              <w:rPr>
                <w:rFonts w:ascii="Book Antiqua" w:hAnsi="Book Antiqua"/>
                <w:sz w:val="24"/>
                <w:szCs w:val="24"/>
              </w:rPr>
              <w:t>revised</w:t>
            </w:r>
            <w:r w:rsidRPr="00FF3475">
              <w:rPr>
                <w:rFonts w:ascii="Book Antiqua" w:hAnsi="Book Antiqua"/>
                <w:spacing w:val="-6"/>
                <w:sz w:val="24"/>
                <w:szCs w:val="24"/>
              </w:rPr>
              <w:t xml:space="preserve"> </w:t>
            </w:r>
            <w:r w:rsidRPr="00FF3475">
              <w:rPr>
                <w:rFonts w:ascii="Book Antiqua" w:hAnsi="Book Antiqua"/>
                <w:sz w:val="24"/>
                <w:szCs w:val="24"/>
              </w:rPr>
              <w:t>at</w:t>
            </w:r>
            <w:r w:rsidRPr="00FF3475">
              <w:rPr>
                <w:rFonts w:ascii="Book Antiqua" w:hAnsi="Book Antiqua"/>
                <w:spacing w:val="-7"/>
                <w:sz w:val="24"/>
                <w:szCs w:val="24"/>
              </w:rPr>
              <w:t xml:space="preserve"> </w:t>
            </w:r>
            <w:r w:rsidRPr="00FF3475">
              <w:rPr>
                <w:rFonts w:ascii="Book Antiqua" w:hAnsi="Book Antiqua"/>
                <w:sz w:val="24"/>
                <w:szCs w:val="24"/>
              </w:rPr>
              <w:t>the</w:t>
            </w:r>
            <w:r w:rsidRPr="00FF3475">
              <w:rPr>
                <w:rFonts w:ascii="Book Antiqua" w:hAnsi="Book Antiqua"/>
                <w:spacing w:val="-5"/>
                <w:sz w:val="24"/>
                <w:szCs w:val="24"/>
              </w:rPr>
              <w:t xml:space="preserve"> </w:t>
            </w:r>
            <w:r w:rsidRPr="00FF3475">
              <w:rPr>
                <w:rFonts w:ascii="Book Antiqua" w:hAnsi="Book Antiqua"/>
                <w:sz w:val="24"/>
                <w:szCs w:val="24"/>
              </w:rPr>
              <w:t>time</w:t>
            </w:r>
            <w:r w:rsidRPr="00FF3475">
              <w:rPr>
                <w:rFonts w:ascii="Book Antiqua" w:hAnsi="Book Antiqua"/>
                <w:spacing w:val="-7"/>
                <w:sz w:val="24"/>
                <w:szCs w:val="24"/>
              </w:rPr>
              <w:t xml:space="preserve"> </w:t>
            </w:r>
            <w:r w:rsidRPr="00FF3475">
              <w:rPr>
                <w:rFonts w:ascii="Book Antiqua" w:hAnsi="Book Antiqua"/>
                <w:sz w:val="24"/>
                <w:szCs w:val="24"/>
              </w:rPr>
              <w:t>of</w:t>
            </w:r>
            <w:r w:rsidRPr="00FF3475">
              <w:rPr>
                <w:rFonts w:ascii="Book Antiqua" w:hAnsi="Book Antiqua"/>
                <w:spacing w:val="-6"/>
                <w:sz w:val="24"/>
                <w:szCs w:val="24"/>
              </w:rPr>
              <w:t xml:space="preserve"> </w:t>
            </w:r>
            <w:r w:rsidRPr="00FF3475">
              <w:rPr>
                <w:rFonts w:ascii="Book Antiqua" w:hAnsi="Book Antiqua"/>
                <w:sz w:val="24"/>
                <w:szCs w:val="24"/>
              </w:rPr>
              <w:t>True-up.</w:t>
            </w:r>
            <w:r w:rsidRPr="00FF3475">
              <w:rPr>
                <w:rFonts w:ascii="Book Antiqua" w:hAnsi="Book Antiqua"/>
                <w:spacing w:val="-6"/>
                <w:sz w:val="24"/>
                <w:szCs w:val="24"/>
              </w:rPr>
              <w:t xml:space="preserve"> </w:t>
            </w:r>
            <w:r w:rsidRPr="00FF3475">
              <w:rPr>
                <w:rFonts w:ascii="Book Antiqua" w:hAnsi="Book Antiqua"/>
                <w:sz w:val="24"/>
                <w:szCs w:val="24"/>
              </w:rPr>
              <w:t>Therefore,</w:t>
            </w:r>
            <w:r w:rsidRPr="00FF3475">
              <w:rPr>
                <w:rFonts w:ascii="Book Antiqua" w:hAnsi="Book Antiqua"/>
                <w:spacing w:val="-6"/>
                <w:sz w:val="24"/>
                <w:szCs w:val="24"/>
              </w:rPr>
              <w:t xml:space="preserve"> </w:t>
            </w:r>
            <w:r w:rsidRPr="00FF3475">
              <w:rPr>
                <w:rFonts w:ascii="Book Antiqua" w:hAnsi="Book Antiqua"/>
                <w:sz w:val="24"/>
                <w:szCs w:val="24"/>
              </w:rPr>
              <w:t>the</w:t>
            </w:r>
            <w:r w:rsidRPr="00FF3475">
              <w:rPr>
                <w:rFonts w:ascii="Book Antiqua" w:hAnsi="Book Antiqua"/>
                <w:spacing w:val="-7"/>
                <w:sz w:val="24"/>
                <w:szCs w:val="24"/>
              </w:rPr>
              <w:t xml:space="preserve"> </w:t>
            </w:r>
            <w:proofErr w:type="spellStart"/>
            <w:r w:rsidRPr="00FF3475">
              <w:rPr>
                <w:rFonts w:ascii="Book Antiqua" w:hAnsi="Book Antiqua"/>
                <w:sz w:val="24"/>
                <w:szCs w:val="24"/>
              </w:rPr>
              <w:t>RoE</w:t>
            </w:r>
            <w:proofErr w:type="spellEnd"/>
            <w:r w:rsidRPr="00FF3475">
              <w:rPr>
                <w:rFonts w:ascii="Book Antiqua" w:hAnsi="Book Antiqua"/>
                <w:spacing w:val="-7"/>
                <w:sz w:val="24"/>
                <w:szCs w:val="24"/>
              </w:rPr>
              <w:t xml:space="preserve"> </w:t>
            </w:r>
            <w:r w:rsidRPr="00FF3475">
              <w:rPr>
                <w:rFonts w:ascii="Book Antiqua" w:hAnsi="Book Antiqua"/>
                <w:sz w:val="24"/>
                <w:szCs w:val="24"/>
              </w:rPr>
              <w:t>may</w:t>
            </w:r>
            <w:r w:rsidRPr="00FF3475">
              <w:rPr>
                <w:rFonts w:ascii="Book Antiqua" w:hAnsi="Book Antiqua"/>
                <w:spacing w:val="-8"/>
                <w:sz w:val="24"/>
                <w:szCs w:val="24"/>
              </w:rPr>
              <w:t xml:space="preserve"> </w:t>
            </w:r>
            <w:r w:rsidRPr="00FF3475">
              <w:rPr>
                <w:rFonts w:ascii="Book Antiqua" w:hAnsi="Book Antiqua"/>
                <w:sz w:val="24"/>
                <w:szCs w:val="24"/>
              </w:rPr>
              <w:t xml:space="preserve">be allowed at the rate at which </w:t>
            </w:r>
            <w:proofErr w:type="spellStart"/>
            <w:r w:rsidRPr="00FF3475">
              <w:rPr>
                <w:rFonts w:ascii="Book Antiqua" w:hAnsi="Book Antiqua"/>
                <w:sz w:val="24"/>
                <w:szCs w:val="24"/>
              </w:rPr>
              <w:t>RoE</w:t>
            </w:r>
            <w:proofErr w:type="spellEnd"/>
            <w:r w:rsidRPr="00FF3475">
              <w:rPr>
                <w:rFonts w:ascii="Book Antiqua" w:hAnsi="Book Antiqua"/>
                <w:sz w:val="24"/>
                <w:szCs w:val="24"/>
              </w:rPr>
              <w:t xml:space="preserve"> was approved in MYT Order for FY 2024-25.</w:t>
            </w:r>
          </w:p>
        </w:tc>
        <w:tc>
          <w:tcPr>
            <w:tcW w:w="7132" w:type="dxa"/>
          </w:tcPr>
          <w:p w14:paraId="20B03E29" w14:textId="77777777" w:rsidR="00DD0DBB" w:rsidRPr="00FF3475" w:rsidRDefault="00DD0DBB" w:rsidP="003E2BDB">
            <w:pPr>
              <w:pStyle w:val="BodyText"/>
              <w:spacing w:before="202" w:line="271" w:lineRule="auto"/>
              <w:ind w:right="159"/>
              <w:jc w:val="both"/>
              <w:rPr>
                <w:rFonts w:ascii="Book Antiqua" w:hAnsi="Book Antiqua"/>
                <w:sz w:val="24"/>
                <w:szCs w:val="24"/>
              </w:rPr>
            </w:pPr>
            <w:r w:rsidRPr="00FF3475">
              <w:rPr>
                <w:rFonts w:ascii="Book Antiqua" w:hAnsi="Book Antiqua"/>
                <w:sz w:val="24"/>
                <w:szCs w:val="24"/>
              </w:rPr>
              <w:t>The Company has made a request to the Hon’ble Commission to consider the condonation of delay in filings for the 5</w:t>
            </w:r>
            <w:r w:rsidRPr="00FF3475">
              <w:rPr>
                <w:rFonts w:ascii="Book Antiqua" w:hAnsi="Book Antiqua"/>
                <w:sz w:val="24"/>
                <w:szCs w:val="24"/>
                <w:vertAlign w:val="superscript"/>
              </w:rPr>
              <w:t>th</w:t>
            </w:r>
            <w:r w:rsidRPr="00FF3475">
              <w:rPr>
                <w:rFonts w:ascii="Book Antiqua" w:hAnsi="Book Antiqua"/>
                <w:sz w:val="24"/>
                <w:szCs w:val="24"/>
              </w:rPr>
              <w:t xml:space="preserve"> Multi Year Control period during the time of filing of Multi Year Tariff petition. As the delay has happened mainly due to the reason not in the control of the Company such as General election to the 18</w:t>
            </w:r>
            <w:r w:rsidRPr="00FF3475">
              <w:rPr>
                <w:rFonts w:ascii="Book Antiqua" w:hAnsi="Book Antiqua"/>
                <w:sz w:val="24"/>
                <w:szCs w:val="24"/>
                <w:vertAlign w:val="superscript"/>
              </w:rPr>
              <w:t>th</w:t>
            </w:r>
            <w:r w:rsidRPr="00FF3475">
              <w:rPr>
                <w:rFonts w:ascii="Book Antiqua" w:hAnsi="Book Antiqua"/>
                <w:sz w:val="24"/>
                <w:szCs w:val="24"/>
              </w:rPr>
              <w:t xml:space="preserve"> </w:t>
            </w:r>
            <w:proofErr w:type="spellStart"/>
            <w:r w:rsidRPr="00FF3475">
              <w:rPr>
                <w:rFonts w:ascii="Book Antiqua" w:hAnsi="Book Antiqua"/>
                <w:sz w:val="24"/>
                <w:szCs w:val="24"/>
              </w:rPr>
              <w:t>Lok</w:t>
            </w:r>
            <w:proofErr w:type="spellEnd"/>
            <w:r w:rsidRPr="00FF3475">
              <w:rPr>
                <w:rFonts w:ascii="Book Antiqua" w:hAnsi="Book Antiqua"/>
                <w:sz w:val="24"/>
                <w:szCs w:val="24"/>
              </w:rPr>
              <w:t xml:space="preserve"> </w:t>
            </w:r>
            <w:proofErr w:type="spellStart"/>
            <w:r w:rsidRPr="00FF3475">
              <w:rPr>
                <w:rFonts w:ascii="Book Antiqua" w:hAnsi="Book Antiqua"/>
                <w:sz w:val="24"/>
                <w:szCs w:val="24"/>
              </w:rPr>
              <w:t>sabha</w:t>
            </w:r>
            <w:proofErr w:type="spellEnd"/>
            <w:r w:rsidRPr="00FF3475">
              <w:rPr>
                <w:rFonts w:ascii="Book Antiqua" w:hAnsi="Book Antiqua"/>
                <w:sz w:val="24"/>
                <w:szCs w:val="24"/>
              </w:rPr>
              <w:t xml:space="preserve"> etc.,</w:t>
            </w:r>
          </w:p>
          <w:p w14:paraId="244D6C75" w14:textId="77777777" w:rsidR="00A63CD5" w:rsidRPr="00FF3475" w:rsidRDefault="00A63CD5" w:rsidP="003E2BDB">
            <w:pPr>
              <w:pStyle w:val="BodyText"/>
              <w:spacing w:before="202" w:line="271" w:lineRule="auto"/>
              <w:ind w:right="159"/>
              <w:jc w:val="both"/>
              <w:rPr>
                <w:rFonts w:ascii="Book Antiqua" w:hAnsi="Book Antiqua"/>
                <w:sz w:val="24"/>
                <w:szCs w:val="24"/>
              </w:rPr>
            </w:pPr>
            <w:r w:rsidRPr="00FF3475">
              <w:rPr>
                <w:rFonts w:ascii="Book Antiqua" w:hAnsi="Book Antiqua"/>
                <w:sz w:val="24"/>
                <w:szCs w:val="24"/>
              </w:rPr>
              <w:t xml:space="preserve">However, the Hon’ble Commission has levied a penalty by reducing the </w:t>
            </w:r>
            <w:proofErr w:type="spellStart"/>
            <w:r w:rsidRPr="00FF3475">
              <w:rPr>
                <w:rFonts w:ascii="Book Antiqua" w:hAnsi="Book Antiqua"/>
                <w:sz w:val="24"/>
                <w:szCs w:val="24"/>
              </w:rPr>
              <w:t>RoE</w:t>
            </w:r>
            <w:proofErr w:type="spellEnd"/>
            <w:r w:rsidRPr="00FF3475">
              <w:rPr>
                <w:rFonts w:ascii="Book Antiqua" w:hAnsi="Book Antiqua"/>
                <w:sz w:val="24"/>
                <w:szCs w:val="24"/>
              </w:rPr>
              <w:t xml:space="preserve"> by 3.5%. There by the company has </w:t>
            </w:r>
            <w:r w:rsidR="00D24C47" w:rsidRPr="00FF3475">
              <w:rPr>
                <w:rFonts w:ascii="Book Antiqua" w:hAnsi="Book Antiqua"/>
                <w:sz w:val="24"/>
                <w:szCs w:val="24"/>
              </w:rPr>
              <w:t>incurred</w:t>
            </w:r>
            <w:r w:rsidRPr="00FF3475">
              <w:rPr>
                <w:rFonts w:ascii="Book Antiqua" w:hAnsi="Book Antiqua"/>
                <w:sz w:val="24"/>
                <w:szCs w:val="24"/>
              </w:rPr>
              <w:t xml:space="preserve"> a loss of Rs.143.97 crores(Approx.,) as per 5</w:t>
            </w:r>
            <w:r w:rsidRPr="00FF3475">
              <w:rPr>
                <w:rFonts w:ascii="Book Antiqua" w:hAnsi="Book Antiqua"/>
                <w:sz w:val="24"/>
                <w:szCs w:val="24"/>
                <w:vertAlign w:val="superscript"/>
              </w:rPr>
              <w:t>Th</w:t>
            </w:r>
            <w:r w:rsidRPr="00FF3475">
              <w:rPr>
                <w:rFonts w:ascii="Book Antiqua" w:hAnsi="Book Antiqua"/>
                <w:sz w:val="24"/>
                <w:szCs w:val="24"/>
              </w:rPr>
              <w:t xml:space="preserve"> MYT Order.</w:t>
            </w:r>
          </w:p>
          <w:p w14:paraId="25C23194" w14:textId="7FC6B8F3" w:rsidR="002C6D7D" w:rsidRPr="00FF3475" w:rsidRDefault="00A63CD5" w:rsidP="00F90E18">
            <w:pPr>
              <w:pStyle w:val="BodyText"/>
              <w:spacing w:before="202" w:line="271" w:lineRule="auto"/>
              <w:ind w:right="159"/>
              <w:jc w:val="both"/>
              <w:rPr>
                <w:rFonts w:ascii="Book Antiqua" w:hAnsi="Book Antiqua"/>
                <w:color w:val="000000" w:themeColor="text1"/>
                <w:sz w:val="24"/>
                <w:szCs w:val="24"/>
              </w:rPr>
            </w:pPr>
            <w:r w:rsidRPr="00FF3475">
              <w:rPr>
                <w:rFonts w:ascii="Book Antiqua" w:hAnsi="Book Antiqua"/>
                <w:sz w:val="24"/>
                <w:szCs w:val="24"/>
              </w:rPr>
              <w:t xml:space="preserve">In view of the above, it was </w:t>
            </w:r>
            <w:r w:rsidR="00DD0DBB" w:rsidRPr="00FF3475">
              <w:rPr>
                <w:rFonts w:ascii="Book Antiqua" w:hAnsi="Book Antiqua"/>
                <w:sz w:val="24"/>
                <w:szCs w:val="24"/>
              </w:rPr>
              <w:t xml:space="preserve">once again requested the Hon’ble Commission to allow condonation of delay and approve </w:t>
            </w:r>
            <w:proofErr w:type="spellStart"/>
            <w:r w:rsidR="00DD0DBB" w:rsidRPr="00FF3475">
              <w:rPr>
                <w:rFonts w:ascii="Book Antiqua" w:hAnsi="Book Antiqua"/>
                <w:sz w:val="24"/>
                <w:szCs w:val="24"/>
              </w:rPr>
              <w:t>RoE</w:t>
            </w:r>
            <w:proofErr w:type="spellEnd"/>
            <w:r w:rsidR="00DD0DBB" w:rsidRPr="00FF3475">
              <w:rPr>
                <w:rFonts w:ascii="Book Antiqua" w:hAnsi="Book Antiqua"/>
                <w:sz w:val="24"/>
                <w:szCs w:val="24"/>
              </w:rPr>
              <w:t xml:space="preserve"> at 14 % without </w:t>
            </w:r>
            <w:r w:rsidR="002125AD" w:rsidRPr="00FF3475">
              <w:rPr>
                <w:rFonts w:ascii="Book Antiqua" w:hAnsi="Book Antiqua"/>
                <w:sz w:val="24"/>
                <w:szCs w:val="24"/>
              </w:rPr>
              <w:t>penalty</w:t>
            </w:r>
            <w:r w:rsidR="00DD0DBB" w:rsidRPr="00FF3475">
              <w:rPr>
                <w:rFonts w:ascii="Book Antiqua" w:hAnsi="Book Antiqua"/>
                <w:sz w:val="24"/>
                <w:szCs w:val="24"/>
              </w:rPr>
              <w:t>.</w:t>
            </w:r>
          </w:p>
        </w:tc>
      </w:tr>
      <w:tr w:rsidR="00DD0DBB" w:rsidRPr="00FF3475" w14:paraId="5C0F943A" w14:textId="77777777" w:rsidTr="00D20641">
        <w:trPr>
          <w:jc w:val="center"/>
        </w:trPr>
        <w:tc>
          <w:tcPr>
            <w:tcW w:w="816" w:type="dxa"/>
            <w:vAlign w:val="center"/>
          </w:tcPr>
          <w:p w14:paraId="38F5395E" w14:textId="77777777" w:rsidR="00DD0DBB" w:rsidRPr="00FF3475" w:rsidRDefault="00A4373C" w:rsidP="003E2BDB">
            <w:pPr>
              <w:spacing w:after="0" w:line="240" w:lineRule="auto"/>
              <w:jc w:val="both"/>
              <w:rPr>
                <w:rFonts w:ascii="Book Antiqua" w:hAnsi="Book Antiqua"/>
                <w:color w:val="000000" w:themeColor="text1"/>
                <w:sz w:val="24"/>
                <w:szCs w:val="24"/>
              </w:rPr>
            </w:pPr>
            <w:r w:rsidRPr="00FF3475">
              <w:rPr>
                <w:rFonts w:ascii="Book Antiqua" w:hAnsi="Book Antiqua"/>
                <w:color w:val="000000" w:themeColor="text1"/>
                <w:sz w:val="24"/>
                <w:szCs w:val="24"/>
              </w:rPr>
              <w:t>9</w:t>
            </w:r>
          </w:p>
        </w:tc>
        <w:tc>
          <w:tcPr>
            <w:tcW w:w="7371" w:type="dxa"/>
            <w:shd w:val="clear" w:color="auto" w:fill="auto"/>
            <w:vAlign w:val="center"/>
          </w:tcPr>
          <w:p w14:paraId="32A68C90" w14:textId="77777777" w:rsidR="00DD0DBB" w:rsidRPr="00FF3475" w:rsidRDefault="00DD0DBB" w:rsidP="003E2BDB">
            <w:pPr>
              <w:overflowPunct w:val="0"/>
              <w:autoSpaceDE w:val="0"/>
              <w:autoSpaceDN w:val="0"/>
              <w:adjustRightInd w:val="0"/>
              <w:spacing w:after="0" w:line="240" w:lineRule="auto"/>
              <w:jc w:val="both"/>
              <w:rPr>
                <w:rFonts w:ascii="Book Antiqua" w:hAnsi="Book Antiqua"/>
                <w:b/>
                <w:color w:val="000000"/>
                <w:spacing w:val="-2"/>
                <w:sz w:val="24"/>
                <w:szCs w:val="24"/>
                <w:u w:val="single"/>
                <w:shd w:val="clear" w:color="auto" w:fill="D9D9D9"/>
              </w:rPr>
            </w:pPr>
            <w:r w:rsidRPr="00FF3475">
              <w:rPr>
                <w:rFonts w:ascii="Book Antiqua" w:hAnsi="Book Antiqua"/>
                <w:b/>
                <w:color w:val="000000"/>
                <w:sz w:val="24"/>
                <w:szCs w:val="24"/>
                <w:u w:val="single"/>
                <w:shd w:val="clear" w:color="auto" w:fill="D9D9D9"/>
              </w:rPr>
              <w:t>ARR</w:t>
            </w:r>
            <w:r w:rsidRPr="00FF3475">
              <w:rPr>
                <w:rFonts w:ascii="Book Antiqua" w:hAnsi="Book Antiqua"/>
                <w:b/>
                <w:color w:val="000000"/>
                <w:spacing w:val="-9"/>
                <w:sz w:val="24"/>
                <w:szCs w:val="24"/>
                <w:u w:val="single"/>
                <w:shd w:val="clear" w:color="auto" w:fill="D9D9D9"/>
              </w:rPr>
              <w:t xml:space="preserve"> </w:t>
            </w:r>
            <w:r w:rsidRPr="00FF3475">
              <w:rPr>
                <w:rFonts w:ascii="Book Antiqua" w:hAnsi="Book Antiqua"/>
                <w:b/>
                <w:color w:val="000000"/>
                <w:sz w:val="24"/>
                <w:szCs w:val="24"/>
                <w:u w:val="single"/>
                <w:shd w:val="clear" w:color="auto" w:fill="D9D9D9"/>
              </w:rPr>
              <w:t>/</w:t>
            </w:r>
            <w:r w:rsidRPr="00FF3475">
              <w:rPr>
                <w:rFonts w:ascii="Book Antiqua" w:hAnsi="Book Antiqua"/>
                <w:b/>
                <w:color w:val="000000"/>
                <w:spacing w:val="-8"/>
                <w:sz w:val="24"/>
                <w:szCs w:val="24"/>
                <w:u w:val="single"/>
                <w:shd w:val="clear" w:color="auto" w:fill="D9D9D9"/>
              </w:rPr>
              <w:t xml:space="preserve"> </w:t>
            </w:r>
            <w:r w:rsidRPr="00FF3475">
              <w:rPr>
                <w:rFonts w:ascii="Book Antiqua" w:hAnsi="Book Antiqua"/>
                <w:b/>
                <w:color w:val="000000"/>
                <w:sz w:val="24"/>
                <w:szCs w:val="24"/>
                <w:u w:val="single"/>
                <w:shd w:val="clear" w:color="auto" w:fill="D9D9D9"/>
              </w:rPr>
              <w:t>TARIFF</w:t>
            </w:r>
            <w:r w:rsidRPr="00FF3475">
              <w:rPr>
                <w:rFonts w:ascii="Book Antiqua" w:hAnsi="Book Antiqua"/>
                <w:b/>
                <w:color w:val="000000"/>
                <w:spacing w:val="-8"/>
                <w:sz w:val="24"/>
                <w:szCs w:val="24"/>
                <w:u w:val="single"/>
                <w:shd w:val="clear" w:color="auto" w:fill="D9D9D9"/>
              </w:rPr>
              <w:t xml:space="preserve"> </w:t>
            </w:r>
            <w:r w:rsidRPr="00FF3475">
              <w:rPr>
                <w:rFonts w:ascii="Book Antiqua" w:hAnsi="Book Antiqua"/>
                <w:b/>
                <w:color w:val="000000"/>
                <w:sz w:val="24"/>
                <w:szCs w:val="24"/>
                <w:u w:val="single"/>
                <w:shd w:val="clear" w:color="auto" w:fill="D9D9D9"/>
              </w:rPr>
              <w:t>for</w:t>
            </w:r>
            <w:r w:rsidRPr="00FF3475">
              <w:rPr>
                <w:rFonts w:ascii="Book Antiqua" w:hAnsi="Book Antiqua"/>
                <w:b/>
                <w:color w:val="000000"/>
                <w:spacing w:val="-9"/>
                <w:sz w:val="24"/>
                <w:szCs w:val="24"/>
                <w:u w:val="single"/>
                <w:shd w:val="clear" w:color="auto" w:fill="D9D9D9"/>
              </w:rPr>
              <w:t xml:space="preserve"> </w:t>
            </w:r>
            <w:r w:rsidRPr="00FF3475">
              <w:rPr>
                <w:rFonts w:ascii="Book Antiqua" w:hAnsi="Book Antiqua"/>
                <w:b/>
                <w:color w:val="000000"/>
                <w:sz w:val="24"/>
                <w:szCs w:val="24"/>
                <w:u w:val="single"/>
                <w:shd w:val="clear" w:color="auto" w:fill="D9D9D9"/>
              </w:rPr>
              <w:t>FY</w:t>
            </w:r>
            <w:r w:rsidRPr="00FF3475">
              <w:rPr>
                <w:rFonts w:ascii="Book Antiqua" w:hAnsi="Book Antiqua"/>
                <w:b/>
                <w:color w:val="000000"/>
                <w:spacing w:val="-8"/>
                <w:sz w:val="24"/>
                <w:szCs w:val="24"/>
                <w:u w:val="single"/>
                <w:shd w:val="clear" w:color="auto" w:fill="D9D9D9"/>
              </w:rPr>
              <w:t xml:space="preserve"> </w:t>
            </w:r>
            <w:r w:rsidRPr="00FF3475">
              <w:rPr>
                <w:rFonts w:ascii="Book Antiqua" w:hAnsi="Book Antiqua"/>
                <w:b/>
                <w:color w:val="000000"/>
                <w:spacing w:val="-2"/>
                <w:sz w:val="24"/>
                <w:szCs w:val="24"/>
                <w:u w:val="single"/>
                <w:shd w:val="clear" w:color="auto" w:fill="D9D9D9"/>
              </w:rPr>
              <w:t>2026–27</w:t>
            </w:r>
          </w:p>
          <w:p w14:paraId="3A6B39BE" w14:textId="77777777" w:rsidR="00DD0DBB" w:rsidRPr="00FF3475" w:rsidRDefault="00DD0DBB" w:rsidP="00A4373C">
            <w:pPr>
              <w:pStyle w:val="Heading1"/>
              <w:keepNext w:val="0"/>
              <w:keepLines w:val="0"/>
              <w:widowControl w:val="0"/>
              <w:tabs>
                <w:tab w:val="left" w:pos="294"/>
              </w:tabs>
              <w:autoSpaceDE w:val="0"/>
              <w:autoSpaceDN w:val="0"/>
              <w:spacing w:before="209"/>
              <w:rPr>
                <w:rFonts w:ascii="Book Antiqua" w:hAnsi="Book Antiqua"/>
                <w:sz w:val="24"/>
                <w:szCs w:val="24"/>
              </w:rPr>
            </w:pPr>
            <w:r w:rsidRPr="00FF3475">
              <w:rPr>
                <w:rFonts w:ascii="Book Antiqua" w:hAnsi="Book Antiqua"/>
                <w:sz w:val="24"/>
                <w:szCs w:val="24"/>
              </w:rPr>
              <w:t>Transmission</w:t>
            </w:r>
            <w:r w:rsidRPr="00FF3475">
              <w:rPr>
                <w:rFonts w:ascii="Book Antiqua" w:hAnsi="Book Antiqua"/>
                <w:spacing w:val="-2"/>
                <w:sz w:val="24"/>
                <w:szCs w:val="24"/>
              </w:rPr>
              <w:t xml:space="preserve"> </w:t>
            </w:r>
            <w:r w:rsidRPr="00FF3475">
              <w:rPr>
                <w:rFonts w:ascii="Book Antiqua" w:hAnsi="Book Antiqua"/>
                <w:spacing w:val="-4"/>
                <w:sz w:val="24"/>
                <w:szCs w:val="24"/>
              </w:rPr>
              <w:t>Loss</w:t>
            </w:r>
          </w:p>
          <w:p w14:paraId="3E93082A" w14:textId="77777777" w:rsidR="00DD0DBB" w:rsidRPr="002C6D7D" w:rsidRDefault="00FF3475" w:rsidP="002C6D7D">
            <w:pPr>
              <w:widowControl w:val="0"/>
              <w:tabs>
                <w:tab w:val="left" w:pos="743"/>
              </w:tabs>
              <w:autoSpaceDE w:val="0"/>
              <w:autoSpaceDN w:val="0"/>
              <w:spacing w:after="0"/>
              <w:ind w:right="17"/>
              <w:jc w:val="both"/>
              <w:rPr>
                <w:rFonts w:ascii="Book Antiqua" w:hAnsi="Book Antiqua"/>
                <w:sz w:val="24"/>
                <w:szCs w:val="24"/>
              </w:rPr>
            </w:pPr>
            <w:proofErr w:type="spellStart"/>
            <w:r w:rsidRPr="002C6D7D">
              <w:rPr>
                <w:rFonts w:ascii="Book Antiqua" w:hAnsi="Book Antiqua"/>
                <w:sz w:val="24"/>
                <w:szCs w:val="24"/>
              </w:rPr>
              <w:t>TGTransco</w:t>
            </w:r>
            <w:proofErr w:type="spellEnd"/>
            <w:r w:rsidRPr="002C6D7D">
              <w:rPr>
                <w:rFonts w:ascii="Book Antiqua" w:hAnsi="Book Antiqua"/>
                <w:sz w:val="24"/>
                <w:szCs w:val="24"/>
              </w:rPr>
              <w:t xml:space="preserve"> has projected the loss of 2.46% for FY 2025-26 and 2.44% for FY 2026-27, which is a reduction of 0.2% every year with respect to the approved loss for FY 2024-25. </w:t>
            </w:r>
            <w:proofErr w:type="spellStart"/>
            <w:r w:rsidRPr="002C6D7D">
              <w:rPr>
                <w:rFonts w:ascii="Book Antiqua" w:hAnsi="Book Antiqua"/>
                <w:sz w:val="24"/>
                <w:szCs w:val="24"/>
              </w:rPr>
              <w:t>TGTransco</w:t>
            </w:r>
            <w:proofErr w:type="spellEnd"/>
            <w:r w:rsidRPr="002C6D7D">
              <w:rPr>
                <w:rFonts w:ascii="Book Antiqua" w:hAnsi="Book Antiqua"/>
                <w:sz w:val="24"/>
                <w:szCs w:val="24"/>
              </w:rPr>
              <w:t xml:space="preserve"> in its True-up has claimed a Transmission loss of 2.19% for FY 2024-25, which is significantly lower than the approved</w:t>
            </w:r>
            <w:r w:rsidRPr="002C6D7D">
              <w:rPr>
                <w:rFonts w:ascii="Book Antiqua" w:hAnsi="Book Antiqua"/>
                <w:spacing w:val="-9"/>
                <w:sz w:val="24"/>
                <w:szCs w:val="24"/>
              </w:rPr>
              <w:t xml:space="preserve"> </w:t>
            </w:r>
            <w:r w:rsidRPr="002C6D7D">
              <w:rPr>
                <w:rFonts w:ascii="Book Antiqua" w:hAnsi="Book Antiqua"/>
                <w:sz w:val="24"/>
                <w:szCs w:val="24"/>
              </w:rPr>
              <w:t>loss</w:t>
            </w:r>
            <w:r w:rsidRPr="002C6D7D">
              <w:rPr>
                <w:rFonts w:ascii="Book Antiqua" w:hAnsi="Book Antiqua"/>
                <w:spacing w:val="-9"/>
                <w:sz w:val="24"/>
                <w:szCs w:val="24"/>
              </w:rPr>
              <w:t xml:space="preserve"> </w:t>
            </w:r>
            <w:r w:rsidRPr="002C6D7D">
              <w:rPr>
                <w:rFonts w:ascii="Book Antiqua" w:hAnsi="Book Antiqua"/>
                <w:sz w:val="24"/>
                <w:szCs w:val="24"/>
              </w:rPr>
              <w:t>of</w:t>
            </w:r>
            <w:r w:rsidRPr="002C6D7D">
              <w:rPr>
                <w:rFonts w:ascii="Book Antiqua" w:hAnsi="Book Antiqua"/>
                <w:spacing w:val="-9"/>
                <w:sz w:val="24"/>
                <w:szCs w:val="24"/>
              </w:rPr>
              <w:t xml:space="preserve"> </w:t>
            </w:r>
            <w:r w:rsidRPr="002C6D7D">
              <w:rPr>
                <w:rFonts w:ascii="Book Antiqua" w:hAnsi="Book Antiqua"/>
                <w:sz w:val="24"/>
                <w:szCs w:val="24"/>
              </w:rPr>
              <w:t>FY</w:t>
            </w:r>
            <w:r w:rsidRPr="002C6D7D">
              <w:rPr>
                <w:rFonts w:ascii="Book Antiqua" w:hAnsi="Book Antiqua"/>
                <w:spacing w:val="-8"/>
                <w:sz w:val="24"/>
                <w:szCs w:val="24"/>
              </w:rPr>
              <w:t xml:space="preserve"> </w:t>
            </w:r>
            <w:r w:rsidRPr="002C6D7D">
              <w:rPr>
                <w:rFonts w:ascii="Book Antiqua" w:hAnsi="Book Antiqua"/>
                <w:sz w:val="24"/>
                <w:szCs w:val="24"/>
              </w:rPr>
              <w:t>2024-25.</w:t>
            </w:r>
            <w:r w:rsidRPr="002C6D7D">
              <w:rPr>
                <w:rFonts w:ascii="Book Antiqua" w:hAnsi="Book Antiqua"/>
                <w:spacing w:val="-7"/>
                <w:sz w:val="24"/>
                <w:szCs w:val="24"/>
              </w:rPr>
              <w:t xml:space="preserve"> </w:t>
            </w:r>
            <w:r w:rsidRPr="002C6D7D">
              <w:rPr>
                <w:rFonts w:ascii="Book Antiqua" w:hAnsi="Book Antiqua"/>
                <w:sz w:val="24"/>
                <w:szCs w:val="24"/>
              </w:rPr>
              <w:t>Therefore,</w:t>
            </w:r>
            <w:r w:rsidRPr="002C6D7D">
              <w:rPr>
                <w:rFonts w:ascii="Book Antiqua" w:hAnsi="Book Antiqua"/>
                <w:spacing w:val="-7"/>
                <w:sz w:val="24"/>
                <w:szCs w:val="24"/>
              </w:rPr>
              <w:t xml:space="preserve"> </w:t>
            </w:r>
            <w:r w:rsidRPr="002C6D7D">
              <w:rPr>
                <w:rFonts w:ascii="Book Antiqua" w:hAnsi="Book Antiqua"/>
                <w:sz w:val="24"/>
                <w:szCs w:val="24"/>
              </w:rPr>
              <w:t>the</w:t>
            </w:r>
            <w:r w:rsidRPr="002C6D7D">
              <w:rPr>
                <w:rFonts w:ascii="Book Antiqua" w:hAnsi="Book Antiqua"/>
                <w:spacing w:val="-8"/>
                <w:sz w:val="24"/>
                <w:szCs w:val="24"/>
              </w:rPr>
              <w:t xml:space="preserve"> </w:t>
            </w:r>
            <w:r w:rsidRPr="002C6D7D">
              <w:rPr>
                <w:rFonts w:ascii="Book Antiqua" w:hAnsi="Book Antiqua"/>
                <w:sz w:val="24"/>
                <w:szCs w:val="24"/>
              </w:rPr>
              <w:t>transmission</w:t>
            </w:r>
            <w:r w:rsidRPr="002C6D7D">
              <w:rPr>
                <w:rFonts w:ascii="Book Antiqua" w:hAnsi="Book Antiqua"/>
                <w:spacing w:val="-8"/>
                <w:sz w:val="24"/>
                <w:szCs w:val="24"/>
              </w:rPr>
              <w:t xml:space="preserve"> </w:t>
            </w:r>
            <w:r w:rsidRPr="002C6D7D">
              <w:rPr>
                <w:rFonts w:ascii="Book Antiqua" w:hAnsi="Book Antiqua"/>
                <w:sz w:val="24"/>
                <w:szCs w:val="24"/>
              </w:rPr>
              <w:t>loss</w:t>
            </w:r>
            <w:r w:rsidRPr="002C6D7D">
              <w:rPr>
                <w:rFonts w:ascii="Book Antiqua" w:hAnsi="Book Antiqua"/>
                <w:spacing w:val="-9"/>
                <w:sz w:val="24"/>
                <w:szCs w:val="24"/>
              </w:rPr>
              <w:t xml:space="preserve"> </w:t>
            </w:r>
            <w:r w:rsidRPr="002C6D7D">
              <w:rPr>
                <w:rFonts w:ascii="Book Antiqua" w:hAnsi="Book Antiqua"/>
                <w:sz w:val="24"/>
                <w:szCs w:val="24"/>
              </w:rPr>
              <w:t>for</w:t>
            </w:r>
            <w:r w:rsidRPr="002C6D7D">
              <w:rPr>
                <w:rFonts w:ascii="Book Antiqua" w:hAnsi="Book Antiqua"/>
                <w:spacing w:val="-9"/>
                <w:sz w:val="24"/>
                <w:szCs w:val="24"/>
              </w:rPr>
              <w:t xml:space="preserve"> </w:t>
            </w:r>
            <w:r w:rsidRPr="002C6D7D">
              <w:rPr>
                <w:rFonts w:ascii="Book Antiqua" w:hAnsi="Book Antiqua"/>
                <w:sz w:val="24"/>
                <w:szCs w:val="24"/>
              </w:rPr>
              <w:t>FY</w:t>
            </w:r>
            <w:r w:rsidRPr="002C6D7D">
              <w:rPr>
                <w:rFonts w:ascii="Book Antiqua" w:hAnsi="Book Antiqua"/>
                <w:spacing w:val="-8"/>
                <w:sz w:val="24"/>
                <w:szCs w:val="24"/>
              </w:rPr>
              <w:t xml:space="preserve"> </w:t>
            </w:r>
            <w:r w:rsidRPr="002C6D7D">
              <w:rPr>
                <w:rFonts w:ascii="Book Antiqua" w:hAnsi="Book Antiqua"/>
                <w:sz w:val="24"/>
                <w:szCs w:val="24"/>
              </w:rPr>
              <w:t>2025-26</w:t>
            </w:r>
            <w:r w:rsidRPr="002C6D7D">
              <w:rPr>
                <w:rFonts w:ascii="Book Antiqua" w:hAnsi="Book Antiqua"/>
                <w:spacing w:val="-9"/>
                <w:sz w:val="24"/>
                <w:szCs w:val="24"/>
              </w:rPr>
              <w:t xml:space="preserve"> </w:t>
            </w:r>
            <w:r w:rsidRPr="002C6D7D">
              <w:rPr>
                <w:rFonts w:ascii="Book Antiqua" w:hAnsi="Book Antiqua"/>
                <w:sz w:val="24"/>
                <w:szCs w:val="24"/>
              </w:rPr>
              <w:t>and FY 2026-27 needs be projected considering the base as actual loss of FY 2024-25 (i.e. 2.19%) rather than the approved loss of FY 2024-25 (i.e. 2.48%).</w:t>
            </w:r>
          </w:p>
        </w:tc>
        <w:tc>
          <w:tcPr>
            <w:tcW w:w="7132" w:type="dxa"/>
          </w:tcPr>
          <w:p w14:paraId="1B2B029A" w14:textId="011EFE80" w:rsidR="002125AD" w:rsidRPr="00FF3475" w:rsidRDefault="00AE5E13" w:rsidP="003E2BDB">
            <w:pPr>
              <w:overflowPunct w:val="0"/>
              <w:autoSpaceDE w:val="0"/>
              <w:autoSpaceDN w:val="0"/>
              <w:adjustRightInd w:val="0"/>
              <w:spacing w:after="0" w:line="240" w:lineRule="auto"/>
              <w:jc w:val="both"/>
              <w:rPr>
                <w:rFonts w:ascii="Book Antiqua" w:hAnsi="Book Antiqua"/>
                <w:color w:val="000000" w:themeColor="text1"/>
                <w:sz w:val="24"/>
                <w:szCs w:val="24"/>
              </w:rPr>
            </w:pPr>
            <w:r w:rsidRPr="00FE1972">
              <w:rPr>
                <w:rFonts w:ascii="Book Antiqua" w:hAnsi="Book Antiqua"/>
                <w:sz w:val="24"/>
                <w:szCs w:val="24"/>
              </w:rPr>
              <w:t>Losses can decrease or even increase based on generation type (proximity to loads) and reactive power injection (solar plants &amp; irrigation loads).</w:t>
            </w:r>
            <w:r>
              <w:rPr>
                <w:rFonts w:ascii="Book Antiqua" w:hAnsi="Book Antiqua"/>
                <w:sz w:val="24"/>
                <w:szCs w:val="24"/>
              </w:rPr>
              <w:t xml:space="preserve"> Hence, approved loss has been taken as the base.</w:t>
            </w:r>
          </w:p>
        </w:tc>
      </w:tr>
      <w:tr w:rsidR="00DD0DBB" w:rsidRPr="00FF3475" w14:paraId="4A84AAF7" w14:textId="77777777" w:rsidTr="00D20641">
        <w:trPr>
          <w:jc w:val="center"/>
        </w:trPr>
        <w:tc>
          <w:tcPr>
            <w:tcW w:w="816" w:type="dxa"/>
            <w:vAlign w:val="center"/>
          </w:tcPr>
          <w:p w14:paraId="5CB65D72" w14:textId="77777777" w:rsidR="00DD0DBB" w:rsidRPr="00FF3475" w:rsidRDefault="00A4373C" w:rsidP="003E2BDB">
            <w:pPr>
              <w:spacing w:after="0" w:line="240" w:lineRule="auto"/>
              <w:jc w:val="both"/>
              <w:rPr>
                <w:rFonts w:ascii="Book Antiqua" w:hAnsi="Book Antiqua"/>
                <w:color w:val="000000" w:themeColor="text1"/>
                <w:sz w:val="24"/>
                <w:szCs w:val="24"/>
              </w:rPr>
            </w:pPr>
            <w:r w:rsidRPr="00FF3475">
              <w:rPr>
                <w:rFonts w:ascii="Book Antiqua" w:hAnsi="Book Antiqua"/>
                <w:color w:val="000000" w:themeColor="text1"/>
                <w:sz w:val="24"/>
                <w:szCs w:val="24"/>
              </w:rPr>
              <w:lastRenderedPageBreak/>
              <w:t>10</w:t>
            </w:r>
          </w:p>
        </w:tc>
        <w:tc>
          <w:tcPr>
            <w:tcW w:w="7371" w:type="dxa"/>
            <w:shd w:val="clear" w:color="auto" w:fill="auto"/>
            <w:vAlign w:val="center"/>
          </w:tcPr>
          <w:p w14:paraId="5B2BB93A" w14:textId="77777777" w:rsidR="00DD0DBB" w:rsidRPr="00FF3475" w:rsidRDefault="00DD0DBB" w:rsidP="00A4373C">
            <w:pPr>
              <w:pStyle w:val="Heading1"/>
              <w:keepNext w:val="0"/>
              <w:keepLines w:val="0"/>
              <w:widowControl w:val="0"/>
              <w:tabs>
                <w:tab w:val="left" w:pos="404"/>
              </w:tabs>
              <w:autoSpaceDE w:val="0"/>
              <w:autoSpaceDN w:val="0"/>
              <w:spacing w:before="172"/>
              <w:rPr>
                <w:rFonts w:ascii="Book Antiqua" w:hAnsi="Book Antiqua"/>
                <w:spacing w:val="-4"/>
                <w:sz w:val="24"/>
                <w:szCs w:val="24"/>
              </w:rPr>
            </w:pPr>
            <w:proofErr w:type="spellStart"/>
            <w:r w:rsidRPr="00FF3475">
              <w:rPr>
                <w:rFonts w:ascii="Book Antiqua" w:hAnsi="Book Antiqua"/>
                <w:spacing w:val="-4"/>
                <w:sz w:val="24"/>
                <w:szCs w:val="24"/>
              </w:rPr>
              <w:t>Capitalisation</w:t>
            </w:r>
            <w:proofErr w:type="spellEnd"/>
            <w:r w:rsidRPr="00FF3475">
              <w:rPr>
                <w:rFonts w:ascii="Book Antiqua" w:hAnsi="Book Antiqua"/>
                <w:spacing w:val="-8"/>
                <w:sz w:val="24"/>
                <w:szCs w:val="24"/>
              </w:rPr>
              <w:t xml:space="preserve"> </w:t>
            </w:r>
            <w:r w:rsidRPr="00FF3475">
              <w:rPr>
                <w:rFonts w:ascii="Book Antiqua" w:hAnsi="Book Antiqua"/>
                <w:spacing w:val="-4"/>
                <w:sz w:val="24"/>
                <w:szCs w:val="24"/>
              </w:rPr>
              <w:t>for</w:t>
            </w:r>
            <w:r w:rsidRPr="00FF3475">
              <w:rPr>
                <w:rFonts w:ascii="Book Antiqua" w:hAnsi="Book Antiqua"/>
                <w:spacing w:val="-10"/>
                <w:sz w:val="24"/>
                <w:szCs w:val="24"/>
              </w:rPr>
              <w:t xml:space="preserve"> </w:t>
            </w:r>
            <w:r w:rsidRPr="00FF3475">
              <w:rPr>
                <w:rFonts w:ascii="Book Antiqua" w:hAnsi="Book Antiqua"/>
                <w:spacing w:val="-4"/>
                <w:sz w:val="24"/>
                <w:szCs w:val="24"/>
              </w:rPr>
              <w:t>FY</w:t>
            </w:r>
            <w:r w:rsidRPr="00FF3475">
              <w:rPr>
                <w:rFonts w:ascii="Book Antiqua" w:hAnsi="Book Antiqua"/>
                <w:spacing w:val="-8"/>
                <w:sz w:val="24"/>
                <w:szCs w:val="24"/>
              </w:rPr>
              <w:t xml:space="preserve"> </w:t>
            </w:r>
            <w:r w:rsidRPr="00FF3475">
              <w:rPr>
                <w:rFonts w:ascii="Book Antiqua" w:hAnsi="Book Antiqua"/>
                <w:spacing w:val="-4"/>
                <w:sz w:val="24"/>
                <w:szCs w:val="24"/>
              </w:rPr>
              <w:t>2026–27</w:t>
            </w:r>
          </w:p>
          <w:p w14:paraId="376DC59B" w14:textId="77777777" w:rsidR="00DD0DBB" w:rsidRPr="00FF3475" w:rsidRDefault="00FF3475" w:rsidP="003E2BDB">
            <w:pPr>
              <w:overflowPunct w:val="0"/>
              <w:autoSpaceDE w:val="0"/>
              <w:autoSpaceDN w:val="0"/>
              <w:adjustRightInd w:val="0"/>
              <w:spacing w:after="0" w:line="240" w:lineRule="auto"/>
              <w:jc w:val="both"/>
              <w:rPr>
                <w:rFonts w:ascii="Book Antiqua" w:hAnsi="Book Antiqua"/>
                <w:bCs/>
                <w:color w:val="000000" w:themeColor="text1"/>
                <w:sz w:val="24"/>
                <w:szCs w:val="24"/>
              </w:rPr>
            </w:pPr>
            <w:proofErr w:type="spellStart"/>
            <w:r w:rsidRPr="00FF3475">
              <w:rPr>
                <w:rFonts w:ascii="Book Antiqua" w:hAnsi="Book Antiqua"/>
                <w:sz w:val="24"/>
                <w:szCs w:val="24"/>
              </w:rPr>
              <w:t>TGTransco</w:t>
            </w:r>
            <w:proofErr w:type="spellEnd"/>
            <w:r w:rsidRPr="00FF3475">
              <w:rPr>
                <w:rFonts w:ascii="Book Antiqua" w:hAnsi="Book Antiqua"/>
                <w:sz w:val="24"/>
                <w:szCs w:val="24"/>
              </w:rPr>
              <w:t xml:space="preserve"> has claimed </w:t>
            </w:r>
            <w:proofErr w:type="spellStart"/>
            <w:r w:rsidRPr="00FF3475">
              <w:rPr>
                <w:rFonts w:ascii="Book Antiqua" w:hAnsi="Book Antiqua"/>
                <w:sz w:val="24"/>
                <w:szCs w:val="24"/>
              </w:rPr>
              <w:t>capitalisation</w:t>
            </w:r>
            <w:proofErr w:type="spellEnd"/>
            <w:r w:rsidRPr="00FF3475">
              <w:rPr>
                <w:rFonts w:ascii="Book Antiqua" w:hAnsi="Book Antiqua"/>
                <w:sz w:val="24"/>
                <w:szCs w:val="24"/>
              </w:rPr>
              <w:t xml:space="preserve"> for FY 2026-27 at Rs. 4949.18 Cr. as against the approved </w:t>
            </w:r>
            <w:proofErr w:type="spellStart"/>
            <w:r w:rsidRPr="00FF3475">
              <w:rPr>
                <w:rFonts w:ascii="Book Antiqua" w:hAnsi="Book Antiqua"/>
                <w:sz w:val="24"/>
                <w:szCs w:val="24"/>
              </w:rPr>
              <w:t>capitalisation</w:t>
            </w:r>
            <w:proofErr w:type="spellEnd"/>
            <w:r w:rsidRPr="00FF3475">
              <w:rPr>
                <w:rFonts w:ascii="Book Antiqua" w:hAnsi="Book Antiqua"/>
                <w:sz w:val="24"/>
                <w:szCs w:val="24"/>
              </w:rPr>
              <w:t xml:space="preserve"> of </w:t>
            </w:r>
            <w:proofErr w:type="spellStart"/>
            <w:r w:rsidRPr="00FF3475">
              <w:rPr>
                <w:rFonts w:ascii="Book Antiqua" w:hAnsi="Book Antiqua"/>
                <w:sz w:val="24"/>
                <w:szCs w:val="24"/>
              </w:rPr>
              <w:t>Rs</w:t>
            </w:r>
            <w:proofErr w:type="spellEnd"/>
            <w:r w:rsidRPr="00FF3475">
              <w:rPr>
                <w:rFonts w:ascii="Book Antiqua" w:hAnsi="Book Antiqua"/>
                <w:sz w:val="24"/>
                <w:szCs w:val="24"/>
              </w:rPr>
              <w:t xml:space="preserve">. 1312.51 Cr. </w:t>
            </w:r>
            <w:proofErr w:type="spellStart"/>
            <w:r w:rsidRPr="00FF3475">
              <w:rPr>
                <w:rFonts w:ascii="Book Antiqua" w:hAnsi="Book Antiqua"/>
                <w:sz w:val="24"/>
                <w:szCs w:val="24"/>
              </w:rPr>
              <w:t>TGTransco</w:t>
            </w:r>
            <w:proofErr w:type="spellEnd"/>
            <w:r w:rsidRPr="00FF3475">
              <w:rPr>
                <w:rFonts w:ascii="Book Antiqua" w:hAnsi="Book Antiqua"/>
                <w:sz w:val="24"/>
                <w:szCs w:val="24"/>
              </w:rPr>
              <w:t xml:space="preserve"> has been over projecting the </w:t>
            </w:r>
            <w:proofErr w:type="spellStart"/>
            <w:r w:rsidRPr="00FF3475">
              <w:rPr>
                <w:rFonts w:ascii="Book Antiqua" w:hAnsi="Book Antiqua"/>
                <w:sz w:val="24"/>
                <w:szCs w:val="24"/>
              </w:rPr>
              <w:t>Capitalisation</w:t>
            </w:r>
            <w:proofErr w:type="spellEnd"/>
            <w:r w:rsidRPr="00FF3475">
              <w:rPr>
                <w:rFonts w:ascii="Book Antiqua" w:hAnsi="Book Antiqua"/>
                <w:sz w:val="24"/>
                <w:szCs w:val="24"/>
              </w:rPr>
              <w:t xml:space="preserve"> for future years consistently on annual basis. Even in True-up of FY 2024-25, the </w:t>
            </w:r>
            <w:proofErr w:type="spellStart"/>
            <w:r w:rsidRPr="00FF3475">
              <w:rPr>
                <w:rFonts w:ascii="Book Antiqua" w:hAnsi="Book Antiqua"/>
                <w:sz w:val="24"/>
                <w:szCs w:val="24"/>
              </w:rPr>
              <w:t>capitalisation</w:t>
            </w:r>
            <w:proofErr w:type="spellEnd"/>
            <w:r w:rsidRPr="00FF3475">
              <w:rPr>
                <w:rFonts w:ascii="Book Antiqua" w:hAnsi="Book Antiqua"/>
                <w:sz w:val="24"/>
                <w:szCs w:val="24"/>
              </w:rPr>
              <w:t xml:space="preserve"> claimed by </w:t>
            </w:r>
            <w:proofErr w:type="spellStart"/>
            <w:r w:rsidRPr="00FF3475">
              <w:rPr>
                <w:rFonts w:ascii="Book Antiqua" w:hAnsi="Book Antiqua"/>
                <w:sz w:val="24"/>
                <w:szCs w:val="24"/>
              </w:rPr>
              <w:t>TGTransco</w:t>
            </w:r>
            <w:proofErr w:type="spellEnd"/>
            <w:r w:rsidRPr="00FF3475">
              <w:rPr>
                <w:rFonts w:ascii="Book Antiqua" w:hAnsi="Book Antiqua"/>
                <w:sz w:val="24"/>
                <w:szCs w:val="24"/>
              </w:rPr>
              <w:t xml:space="preserve"> was much lower than the approved </w:t>
            </w:r>
            <w:proofErr w:type="spellStart"/>
            <w:r w:rsidRPr="00FF3475">
              <w:rPr>
                <w:rFonts w:ascii="Book Antiqua" w:hAnsi="Book Antiqua"/>
                <w:sz w:val="24"/>
                <w:szCs w:val="24"/>
              </w:rPr>
              <w:t>capitalisation</w:t>
            </w:r>
            <w:proofErr w:type="spellEnd"/>
            <w:r w:rsidRPr="00FF3475">
              <w:rPr>
                <w:rFonts w:ascii="Book Antiqua" w:hAnsi="Book Antiqua"/>
                <w:sz w:val="24"/>
                <w:szCs w:val="24"/>
              </w:rPr>
              <w:t xml:space="preserve"> for FY 2024-25. This depicts inaccurate planning of Capital works which ultimately burdens the retail consumers unduly.</w:t>
            </w:r>
          </w:p>
        </w:tc>
        <w:tc>
          <w:tcPr>
            <w:tcW w:w="7132" w:type="dxa"/>
          </w:tcPr>
          <w:p w14:paraId="277B4CED" w14:textId="615B6F76" w:rsidR="002125AD" w:rsidRDefault="00BE146A" w:rsidP="00000CE8">
            <w:pPr>
              <w:pStyle w:val="BodyText"/>
              <w:spacing w:before="202" w:line="271" w:lineRule="auto"/>
              <w:ind w:right="159"/>
              <w:jc w:val="both"/>
              <w:rPr>
                <w:rFonts w:ascii="Book Antiqua" w:hAnsi="Book Antiqua"/>
                <w:sz w:val="24"/>
                <w:szCs w:val="24"/>
              </w:rPr>
            </w:pPr>
            <w:r w:rsidRPr="003C6440">
              <w:rPr>
                <w:rFonts w:ascii="Book Antiqua" w:hAnsi="Book Antiqua"/>
                <w:bCs/>
                <w:sz w:val="24"/>
                <w:szCs w:val="24"/>
              </w:rPr>
              <w:t xml:space="preserve">The </w:t>
            </w:r>
            <w:r>
              <w:rPr>
                <w:rFonts w:ascii="Book Antiqua" w:hAnsi="Book Antiqua"/>
                <w:bCs/>
                <w:sz w:val="24"/>
                <w:szCs w:val="24"/>
              </w:rPr>
              <w:t>resource plan was filed in August-2023. The Commission has considered the capital investment plan as approved in the resource plan order dated 29-12-2023 for FY :2024-25 to                 FY: 2028-29</w:t>
            </w:r>
            <w:r w:rsidRPr="003C6440">
              <w:rPr>
                <w:rFonts w:ascii="Book Antiqua" w:hAnsi="Book Antiqua"/>
                <w:bCs/>
                <w:sz w:val="24"/>
                <w:szCs w:val="24"/>
              </w:rPr>
              <w:t>.</w:t>
            </w:r>
            <w:r>
              <w:rPr>
                <w:rFonts w:ascii="Book Antiqua" w:hAnsi="Book Antiqua"/>
                <w:bCs/>
                <w:sz w:val="24"/>
                <w:szCs w:val="24"/>
              </w:rPr>
              <w:t xml:space="preserve"> Thereafter, the transmission capital expansion plan has been revised to include other schemes apart from the schemes approved in resource plan for strengthening the existing network for providing quality and reliable supply to the consumers in view of the increase in load demand.</w:t>
            </w:r>
          </w:p>
          <w:p w14:paraId="3CF2D290" w14:textId="149C80DE" w:rsidR="00F90E18" w:rsidRPr="00FF3475" w:rsidRDefault="00F90E18" w:rsidP="00F90E18">
            <w:pPr>
              <w:overflowPunct w:val="0"/>
              <w:autoSpaceDE w:val="0"/>
              <w:autoSpaceDN w:val="0"/>
              <w:adjustRightInd w:val="0"/>
              <w:spacing w:after="0" w:line="240" w:lineRule="auto"/>
              <w:jc w:val="both"/>
              <w:rPr>
                <w:rFonts w:ascii="Book Antiqua" w:hAnsi="Book Antiqua"/>
                <w:color w:val="000000" w:themeColor="text1"/>
                <w:sz w:val="24"/>
                <w:szCs w:val="24"/>
              </w:rPr>
            </w:pPr>
            <w:r>
              <w:rPr>
                <w:rFonts w:ascii="Book Antiqua" w:hAnsi="Book Antiqua"/>
                <w:color w:val="000000" w:themeColor="text1"/>
                <w:sz w:val="24"/>
                <w:szCs w:val="24"/>
              </w:rPr>
              <w:t>Also, f</w:t>
            </w:r>
            <w:r w:rsidRPr="00505FC9">
              <w:rPr>
                <w:rFonts w:ascii="Book Antiqua" w:hAnsi="Book Antiqua"/>
                <w:color w:val="000000" w:themeColor="text1"/>
                <w:sz w:val="24"/>
                <w:szCs w:val="24"/>
              </w:rPr>
              <w:t>or</w:t>
            </w:r>
            <w:r>
              <w:rPr>
                <w:rFonts w:ascii="Book Antiqua" w:hAnsi="Book Antiqua"/>
                <w:color w:val="000000" w:themeColor="text1"/>
                <w:sz w:val="24"/>
                <w:szCs w:val="24"/>
              </w:rPr>
              <w:t xml:space="preserve"> </w:t>
            </w:r>
            <w:r w:rsidRPr="00505FC9">
              <w:rPr>
                <w:rFonts w:ascii="Book Antiqua" w:hAnsi="Book Antiqua"/>
                <w:color w:val="000000" w:themeColor="text1"/>
                <w:sz w:val="24"/>
                <w:szCs w:val="24"/>
              </w:rPr>
              <w:t>400</w:t>
            </w:r>
            <w:r>
              <w:rPr>
                <w:rFonts w:ascii="Book Antiqua" w:hAnsi="Book Antiqua"/>
                <w:color w:val="000000" w:themeColor="text1"/>
                <w:sz w:val="24"/>
                <w:szCs w:val="24"/>
              </w:rPr>
              <w:t xml:space="preserve">KV works, </w:t>
            </w:r>
            <w:r w:rsidRPr="00505FC9">
              <w:rPr>
                <w:rFonts w:ascii="Book Antiqua" w:hAnsi="Book Antiqua"/>
                <w:color w:val="000000" w:themeColor="text1"/>
                <w:sz w:val="24"/>
                <w:szCs w:val="24"/>
              </w:rPr>
              <w:t>Rs.496 crore</w:t>
            </w:r>
            <w:r>
              <w:rPr>
                <w:rFonts w:ascii="Book Antiqua" w:hAnsi="Book Antiqua"/>
                <w:color w:val="000000" w:themeColor="text1"/>
                <w:sz w:val="24"/>
                <w:szCs w:val="24"/>
              </w:rPr>
              <w:t>s</w:t>
            </w:r>
            <w:r w:rsidRPr="00505FC9">
              <w:rPr>
                <w:rFonts w:ascii="Book Antiqua" w:hAnsi="Book Antiqua"/>
                <w:color w:val="000000" w:themeColor="text1"/>
                <w:sz w:val="24"/>
                <w:szCs w:val="24"/>
              </w:rPr>
              <w:t xml:space="preserve"> </w:t>
            </w:r>
            <w:r>
              <w:rPr>
                <w:rFonts w:ascii="Book Antiqua" w:hAnsi="Book Antiqua"/>
                <w:color w:val="000000" w:themeColor="text1"/>
                <w:sz w:val="24"/>
                <w:szCs w:val="24"/>
              </w:rPr>
              <w:t xml:space="preserve">which is </w:t>
            </w:r>
            <w:r w:rsidRPr="00505FC9">
              <w:rPr>
                <w:rFonts w:ascii="Book Antiqua" w:hAnsi="Book Antiqua"/>
                <w:color w:val="000000" w:themeColor="text1"/>
                <w:sz w:val="24"/>
                <w:szCs w:val="24"/>
              </w:rPr>
              <w:t>spill over</w:t>
            </w:r>
            <w:r>
              <w:rPr>
                <w:rFonts w:ascii="Book Antiqua" w:hAnsi="Book Antiqua"/>
                <w:color w:val="000000" w:themeColor="text1"/>
                <w:sz w:val="24"/>
                <w:szCs w:val="24"/>
              </w:rPr>
              <w:t xml:space="preserve"> from previous years (Rs.361 crores for 400KV YTPP-</w:t>
            </w:r>
            <w:proofErr w:type="spellStart"/>
            <w:r>
              <w:rPr>
                <w:rFonts w:ascii="Book Antiqua" w:hAnsi="Book Antiqua"/>
                <w:color w:val="000000" w:themeColor="text1"/>
                <w:sz w:val="24"/>
                <w:szCs w:val="24"/>
              </w:rPr>
              <w:t>Jangaon</w:t>
            </w:r>
            <w:proofErr w:type="spellEnd"/>
            <w:r>
              <w:rPr>
                <w:rFonts w:ascii="Book Antiqua" w:hAnsi="Book Antiqua"/>
                <w:color w:val="000000" w:themeColor="text1"/>
                <w:sz w:val="24"/>
                <w:szCs w:val="24"/>
              </w:rPr>
              <w:t xml:space="preserve"> line and</w:t>
            </w:r>
            <w:r w:rsidRPr="00505FC9">
              <w:rPr>
                <w:rFonts w:ascii="Book Antiqua" w:hAnsi="Book Antiqua"/>
                <w:color w:val="000000" w:themeColor="text1"/>
                <w:sz w:val="24"/>
                <w:szCs w:val="24"/>
              </w:rPr>
              <w:t xml:space="preserve"> Rs.135 </w:t>
            </w:r>
            <w:proofErr w:type="gramStart"/>
            <w:r w:rsidRPr="00505FC9">
              <w:rPr>
                <w:rFonts w:ascii="Book Antiqua" w:hAnsi="Book Antiqua"/>
                <w:color w:val="000000" w:themeColor="text1"/>
                <w:sz w:val="24"/>
                <w:szCs w:val="24"/>
              </w:rPr>
              <w:t>crore</w:t>
            </w:r>
            <w:proofErr w:type="gramEnd"/>
            <w:r w:rsidRPr="00505FC9">
              <w:rPr>
                <w:rFonts w:ascii="Book Antiqua" w:hAnsi="Book Antiqua"/>
                <w:color w:val="000000" w:themeColor="text1"/>
                <w:sz w:val="24"/>
                <w:szCs w:val="24"/>
              </w:rPr>
              <w:t xml:space="preserve"> towards projections for KTPP &amp; YTPP schemes</w:t>
            </w:r>
            <w:r>
              <w:rPr>
                <w:rFonts w:ascii="Book Antiqua" w:hAnsi="Book Antiqua"/>
                <w:color w:val="000000" w:themeColor="text1"/>
                <w:sz w:val="24"/>
                <w:szCs w:val="24"/>
              </w:rPr>
              <w:t>)</w:t>
            </w:r>
            <w:r w:rsidRPr="00505FC9">
              <w:rPr>
                <w:rFonts w:ascii="Book Antiqua" w:hAnsi="Book Antiqua"/>
                <w:color w:val="000000" w:themeColor="text1"/>
                <w:sz w:val="24"/>
                <w:szCs w:val="24"/>
              </w:rPr>
              <w:t xml:space="preserve"> </w:t>
            </w:r>
            <w:r>
              <w:rPr>
                <w:rFonts w:ascii="Book Antiqua" w:hAnsi="Book Antiqua"/>
                <w:color w:val="000000" w:themeColor="text1"/>
                <w:sz w:val="24"/>
                <w:szCs w:val="24"/>
              </w:rPr>
              <w:t>is</w:t>
            </w:r>
            <w:r w:rsidRPr="00505FC9">
              <w:rPr>
                <w:rFonts w:ascii="Book Antiqua" w:hAnsi="Book Antiqua"/>
                <w:color w:val="000000" w:themeColor="text1"/>
                <w:sz w:val="24"/>
                <w:szCs w:val="24"/>
              </w:rPr>
              <w:t xml:space="preserve"> proposed to be capitalized </w:t>
            </w:r>
            <w:r>
              <w:rPr>
                <w:rFonts w:ascii="Book Antiqua" w:hAnsi="Book Antiqua"/>
                <w:color w:val="000000" w:themeColor="text1"/>
                <w:sz w:val="24"/>
                <w:szCs w:val="24"/>
              </w:rPr>
              <w:t>in</w:t>
            </w:r>
            <w:r w:rsidRPr="00505FC9">
              <w:rPr>
                <w:rFonts w:ascii="Book Antiqua" w:hAnsi="Book Antiqua"/>
                <w:color w:val="000000" w:themeColor="text1"/>
                <w:sz w:val="24"/>
                <w:szCs w:val="24"/>
              </w:rPr>
              <w:t xml:space="preserve"> FY 2026-27. </w:t>
            </w:r>
          </w:p>
        </w:tc>
      </w:tr>
      <w:tr w:rsidR="00DD0DBB" w:rsidRPr="00FF3475" w14:paraId="23606F24" w14:textId="77777777" w:rsidTr="00202054">
        <w:trPr>
          <w:jc w:val="center"/>
        </w:trPr>
        <w:tc>
          <w:tcPr>
            <w:tcW w:w="816" w:type="dxa"/>
            <w:vAlign w:val="center"/>
          </w:tcPr>
          <w:p w14:paraId="5E9F989A" w14:textId="77777777" w:rsidR="00DD0DBB" w:rsidRPr="00FF3475" w:rsidRDefault="00A4373C" w:rsidP="003E2BDB">
            <w:pPr>
              <w:spacing w:after="0" w:line="240" w:lineRule="auto"/>
              <w:jc w:val="both"/>
              <w:rPr>
                <w:rFonts w:ascii="Book Antiqua" w:hAnsi="Book Antiqua"/>
                <w:color w:val="000000" w:themeColor="text1"/>
                <w:sz w:val="24"/>
                <w:szCs w:val="24"/>
              </w:rPr>
            </w:pPr>
            <w:r w:rsidRPr="00FF3475">
              <w:rPr>
                <w:rFonts w:ascii="Book Antiqua" w:hAnsi="Book Antiqua"/>
                <w:color w:val="000000" w:themeColor="text1"/>
                <w:sz w:val="24"/>
                <w:szCs w:val="24"/>
              </w:rPr>
              <w:t>11</w:t>
            </w:r>
          </w:p>
        </w:tc>
        <w:tc>
          <w:tcPr>
            <w:tcW w:w="7371" w:type="dxa"/>
            <w:shd w:val="clear" w:color="auto" w:fill="auto"/>
          </w:tcPr>
          <w:p w14:paraId="2BAE21BD" w14:textId="77777777" w:rsidR="00DD0DBB" w:rsidRPr="00FF3475" w:rsidRDefault="00DD0DBB" w:rsidP="00A4373C">
            <w:pPr>
              <w:pStyle w:val="Heading1"/>
              <w:keepNext w:val="0"/>
              <w:keepLines w:val="0"/>
              <w:widowControl w:val="0"/>
              <w:tabs>
                <w:tab w:val="left" w:pos="385"/>
              </w:tabs>
              <w:autoSpaceDE w:val="0"/>
              <w:autoSpaceDN w:val="0"/>
              <w:spacing w:before="154"/>
              <w:rPr>
                <w:rFonts w:ascii="Book Antiqua" w:hAnsi="Book Antiqua"/>
                <w:spacing w:val="-4"/>
                <w:sz w:val="24"/>
                <w:szCs w:val="24"/>
              </w:rPr>
            </w:pPr>
            <w:r w:rsidRPr="00FF3475">
              <w:rPr>
                <w:rFonts w:ascii="Book Antiqua" w:hAnsi="Book Antiqua"/>
                <w:sz w:val="24"/>
                <w:szCs w:val="24"/>
              </w:rPr>
              <w:t>Grossing</w:t>
            </w:r>
            <w:r w:rsidRPr="00FF3475">
              <w:rPr>
                <w:rFonts w:ascii="Book Antiqua" w:hAnsi="Book Antiqua"/>
                <w:spacing w:val="-11"/>
                <w:sz w:val="24"/>
                <w:szCs w:val="24"/>
              </w:rPr>
              <w:t xml:space="preserve"> </w:t>
            </w:r>
            <w:r w:rsidRPr="00FF3475">
              <w:rPr>
                <w:rFonts w:ascii="Book Antiqua" w:hAnsi="Book Antiqua"/>
                <w:sz w:val="24"/>
                <w:szCs w:val="24"/>
              </w:rPr>
              <w:t>up</w:t>
            </w:r>
            <w:r w:rsidRPr="00FF3475">
              <w:rPr>
                <w:rFonts w:ascii="Book Antiqua" w:hAnsi="Book Antiqua"/>
                <w:spacing w:val="-8"/>
                <w:sz w:val="24"/>
                <w:szCs w:val="24"/>
              </w:rPr>
              <w:t xml:space="preserve"> </w:t>
            </w:r>
            <w:r w:rsidRPr="00FF3475">
              <w:rPr>
                <w:rFonts w:ascii="Book Antiqua" w:hAnsi="Book Antiqua"/>
                <w:sz w:val="24"/>
                <w:szCs w:val="24"/>
              </w:rPr>
              <w:t>of</w:t>
            </w:r>
            <w:r w:rsidRPr="00FF3475">
              <w:rPr>
                <w:rFonts w:ascii="Book Antiqua" w:hAnsi="Book Antiqua"/>
                <w:spacing w:val="-14"/>
                <w:sz w:val="24"/>
                <w:szCs w:val="24"/>
              </w:rPr>
              <w:t xml:space="preserve"> </w:t>
            </w:r>
            <w:proofErr w:type="spellStart"/>
            <w:r w:rsidRPr="00FF3475">
              <w:rPr>
                <w:rFonts w:ascii="Book Antiqua" w:hAnsi="Book Antiqua"/>
                <w:sz w:val="24"/>
                <w:szCs w:val="24"/>
              </w:rPr>
              <w:t>RoE</w:t>
            </w:r>
            <w:proofErr w:type="spellEnd"/>
            <w:r w:rsidRPr="00FF3475">
              <w:rPr>
                <w:rFonts w:ascii="Book Antiqua" w:hAnsi="Book Antiqua"/>
                <w:spacing w:val="-9"/>
                <w:sz w:val="24"/>
                <w:szCs w:val="24"/>
              </w:rPr>
              <w:t xml:space="preserve"> </w:t>
            </w:r>
            <w:r w:rsidRPr="00FF3475">
              <w:rPr>
                <w:rFonts w:ascii="Book Antiqua" w:hAnsi="Book Antiqua"/>
                <w:sz w:val="24"/>
                <w:szCs w:val="24"/>
              </w:rPr>
              <w:t>with</w:t>
            </w:r>
            <w:r w:rsidRPr="00FF3475">
              <w:rPr>
                <w:rFonts w:ascii="Book Antiqua" w:hAnsi="Book Antiqua"/>
                <w:spacing w:val="-9"/>
                <w:sz w:val="24"/>
                <w:szCs w:val="24"/>
              </w:rPr>
              <w:t xml:space="preserve"> </w:t>
            </w:r>
            <w:r w:rsidRPr="00FF3475">
              <w:rPr>
                <w:rFonts w:ascii="Book Antiqua" w:hAnsi="Book Antiqua"/>
                <w:sz w:val="24"/>
                <w:szCs w:val="24"/>
              </w:rPr>
              <w:t>MAT</w:t>
            </w:r>
            <w:r w:rsidRPr="00FF3475">
              <w:rPr>
                <w:rFonts w:ascii="Book Antiqua" w:hAnsi="Book Antiqua"/>
                <w:spacing w:val="-13"/>
                <w:sz w:val="24"/>
                <w:szCs w:val="24"/>
              </w:rPr>
              <w:t xml:space="preserve"> </w:t>
            </w:r>
            <w:r w:rsidRPr="00FF3475">
              <w:rPr>
                <w:rFonts w:ascii="Book Antiqua" w:hAnsi="Book Antiqua"/>
                <w:spacing w:val="-4"/>
                <w:sz w:val="24"/>
                <w:szCs w:val="24"/>
              </w:rPr>
              <w:t>Rate</w:t>
            </w:r>
          </w:p>
          <w:p w14:paraId="525128AD" w14:textId="77777777" w:rsidR="00DD0DBB" w:rsidRPr="00FF3475" w:rsidRDefault="00FF3475" w:rsidP="00202054">
            <w:pPr>
              <w:overflowPunct w:val="0"/>
              <w:autoSpaceDE w:val="0"/>
              <w:autoSpaceDN w:val="0"/>
              <w:adjustRightInd w:val="0"/>
              <w:spacing w:after="0" w:line="240" w:lineRule="auto"/>
              <w:jc w:val="both"/>
              <w:rPr>
                <w:rFonts w:ascii="Book Antiqua" w:hAnsi="Book Antiqua"/>
                <w:bCs/>
                <w:color w:val="000000" w:themeColor="text1"/>
                <w:sz w:val="24"/>
                <w:szCs w:val="24"/>
              </w:rPr>
            </w:pPr>
            <w:r w:rsidRPr="00FF3475">
              <w:rPr>
                <w:rFonts w:ascii="Book Antiqua" w:hAnsi="Book Antiqua"/>
                <w:sz w:val="24"/>
                <w:szCs w:val="24"/>
              </w:rPr>
              <w:t>Percentage</w:t>
            </w:r>
            <w:r w:rsidRPr="00FF3475">
              <w:rPr>
                <w:rFonts w:ascii="Book Antiqua" w:hAnsi="Book Antiqua"/>
                <w:spacing w:val="-7"/>
                <w:sz w:val="24"/>
                <w:szCs w:val="24"/>
              </w:rPr>
              <w:t xml:space="preserve"> </w:t>
            </w:r>
            <w:r w:rsidRPr="00FF3475">
              <w:rPr>
                <w:rFonts w:ascii="Book Antiqua" w:hAnsi="Book Antiqua"/>
                <w:sz w:val="24"/>
                <w:szCs w:val="24"/>
              </w:rPr>
              <w:t>of</w:t>
            </w:r>
            <w:r w:rsidRPr="00FF3475">
              <w:rPr>
                <w:rFonts w:ascii="Book Antiqua" w:hAnsi="Book Antiqua"/>
                <w:spacing w:val="-7"/>
                <w:sz w:val="24"/>
                <w:szCs w:val="24"/>
              </w:rPr>
              <w:t xml:space="preserve"> </w:t>
            </w:r>
            <w:proofErr w:type="spellStart"/>
            <w:r w:rsidRPr="00FF3475">
              <w:rPr>
                <w:rFonts w:ascii="Book Antiqua" w:hAnsi="Book Antiqua"/>
                <w:sz w:val="24"/>
                <w:szCs w:val="24"/>
              </w:rPr>
              <w:t>RoE</w:t>
            </w:r>
            <w:proofErr w:type="spellEnd"/>
            <w:r w:rsidRPr="00FF3475">
              <w:rPr>
                <w:rFonts w:ascii="Book Antiqua" w:hAnsi="Book Antiqua"/>
                <w:spacing w:val="-7"/>
                <w:sz w:val="24"/>
                <w:szCs w:val="24"/>
              </w:rPr>
              <w:t xml:space="preserve"> </w:t>
            </w:r>
            <w:r w:rsidRPr="00FF3475">
              <w:rPr>
                <w:rFonts w:ascii="Book Antiqua" w:hAnsi="Book Antiqua"/>
                <w:sz w:val="24"/>
                <w:szCs w:val="24"/>
              </w:rPr>
              <w:t>may</w:t>
            </w:r>
            <w:r w:rsidRPr="00FF3475">
              <w:rPr>
                <w:rFonts w:ascii="Book Antiqua" w:hAnsi="Book Antiqua"/>
                <w:spacing w:val="-8"/>
                <w:sz w:val="24"/>
                <w:szCs w:val="24"/>
              </w:rPr>
              <w:t xml:space="preserve"> </w:t>
            </w:r>
            <w:r w:rsidRPr="00FF3475">
              <w:rPr>
                <w:rFonts w:ascii="Book Antiqua" w:hAnsi="Book Antiqua"/>
                <w:sz w:val="24"/>
                <w:szCs w:val="24"/>
              </w:rPr>
              <w:t>not</w:t>
            </w:r>
            <w:r w:rsidRPr="00FF3475">
              <w:rPr>
                <w:rFonts w:ascii="Book Antiqua" w:hAnsi="Book Antiqua"/>
                <w:spacing w:val="-7"/>
                <w:sz w:val="24"/>
                <w:szCs w:val="24"/>
              </w:rPr>
              <w:t xml:space="preserve"> </w:t>
            </w:r>
            <w:r w:rsidRPr="00FF3475">
              <w:rPr>
                <w:rFonts w:ascii="Book Antiqua" w:hAnsi="Book Antiqua"/>
                <w:sz w:val="24"/>
                <w:szCs w:val="24"/>
              </w:rPr>
              <w:t>be</w:t>
            </w:r>
            <w:r w:rsidRPr="00FF3475">
              <w:rPr>
                <w:rFonts w:ascii="Book Antiqua" w:hAnsi="Book Antiqua"/>
                <w:spacing w:val="-7"/>
                <w:sz w:val="24"/>
                <w:szCs w:val="24"/>
              </w:rPr>
              <w:t xml:space="preserve"> </w:t>
            </w:r>
            <w:r w:rsidRPr="00FF3475">
              <w:rPr>
                <w:rFonts w:ascii="Book Antiqua" w:hAnsi="Book Antiqua"/>
                <w:sz w:val="24"/>
                <w:szCs w:val="24"/>
              </w:rPr>
              <w:t>grossed</w:t>
            </w:r>
            <w:r w:rsidRPr="00FF3475">
              <w:rPr>
                <w:rFonts w:ascii="Book Antiqua" w:hAnsi="Book Antiqua"/>
                <w:spacing w:val="-8"/>
                <w:sz w:val="24"/>
                <w:szCs w:val="24"/>
              </w:rPr>
              <w:t xml:space="preserve"> </w:t>
            </w:r>
            <w:r w:rsidRPr="00FF3475">
              <w:rPr>
                <w:rFonts w:ascii="Book Antiqua" w:hAnsi="Book Antiqua"/>
                <w:sz w:val="24"/>
                <w:szCs w:val="24"/>
              </w:rPr>
              <w:t>up</w:t>
            </w:r>
            <w:r w:rsidRPr="00FF3475">
              <w:rPr>
                <w:rFonts w:ascii="Book Antiqua" w:hAnsi="Book Antiqua"/>
                <w:spacing w:val="-7"/>
                <w:sz w:val="24"/>
                <w:szCs w:val="24"/>
              </w:rPr>
              <w:t xml:space="preserve"> </w:t>
            </w:r>
            <w:r w:rsidRPr="00FF3475">
              <w:rPr>
                <w:rFonts w:ascii="Book Antiqua" w:hAnsi="Book Antiqua"/>
                <w:sz w:val="24"/>
                <w:szCs w:val="24"/>
              </w:rPr>
              <w:t xml:space="preserve">by MAT rate unless there is actual MAT paid by </w:t>
            </w:r>
            <w:proofErr w:type="spellStart"/>
            <w:r w:rsidRPr="00FF3475">
              <w:rPr>
                <w:rFonts w:ascii="Book Antiqua" w:hAnsi="Book Antiqua"/>
                <w:sz w:val="24"/>
                <w:szCs w:val="24"/>
              </w:rPr>
              <w:t>TGTransco</w:t>
            </w:r>
            <w:proofErr w:type="spellEnd"/>
            <w:r w:rsidRPr="00FF3475">
              <w:rPr>
                <w:rFonts w:ascii="Book Antiqua" w:hAnsi="Book Antiqua"/>
                <w:sz w:val="24"/>
                <w:szCs w:val="24"/>
              </w:rPr>
              <w:t xml:space="preserve">. Therefore, </w:t>
            </w:r>
            <w:proofErr w:type="spellStart"/>
            <w:r w:rsidRPr="00FF3475">
              <w:rPr>
                <w:rFonts w:ascii="Book Antiqua" w:hAnsi="Book Antiqua"/>
                <w:sz w:val="24"/>
                <w:szCs w:val="24"/>
              </w:rPr>
              <w:t>RoE</w:t>
            </w:r>
            <w:proofErr w:type="spellEnd"/>
            <w:r w:rsidRPr="00FF3475">
              <w:rPr>
                <w:rFonts w:ascii="Book Antiqua" w:hAnsi="Book Antiqua"/>
                <w:sz w:val="24"/>
                <w:szCs w:val="24"/>
              </w:rPr>
              <w:t xml:space="preserve"> may be allowed only at the base rate of 14.00%.</w:t>
            </w:r>
          </w:p>
        </w:tc>
        <w:tc>
          <w:tcPr>
            <w:tcW w:w="7132" w:type="dxa"/>
          </w:tcPr>
          <w:p w14:paraId="0E924699" w14:textId="77777777" w:rsidR="00DD0DBB" w:rsidRPr="00FF3475" w:rsidRDefault="00DD0DBB" w:rsidP="003E2BDB">
            <w:pPr>
              <w:pStyle w:val="BodyText"/>
              <w:spacing w:before="202" w:line="271" w:lineRule="auto"/>
              <w:ind w:right="159"/>
              <w:jc w:val="both"/>
              <w:rPr>
                <w:rFonts w:ascii="Book Antiqua" w:hAnsi="Book Antiqua"/>
                <w:sz w:val="24"/>
                <w:szCs w:val="24"/>
              </w:rPr>
            </w:pPr>
            <w:r w:rsidRPr="00FF3475">
              <w:rPr>
                <w:rFonts w:ascii="Book Antiqua" w:hAnsi="Book Antiqua"/>
                <w:sz w:val="24"/>
                <w:szCs w:val="24"/>
              </w:rPr>
              <w:t xml:space="preserve">The Clause 30.1 of Regulation 2 of 2023 specifically mention that the </w:t>
            </w:r>
            <w:proofErr w:type="spellStart"/>
            <w:r w:rsidRPr="00FF3475">
              <w:rPr>
                <w:rFonts w:ascii="Book Antiqua" w:hAnsi="Book Antiqua"/>
                <w:sz w:val="24"/>
                <w:szCs w:val="24"/>
              </w:rPr>
              <w:t>RoE</w:t>
            </w:r>
            <w:proofErr w:type="spellEnd"/>
            <w:r w:rsidRPr="00FF3475">
              <w:rPr>
                <w:rFonts w:ascii="Book Antiqua" w:hAnsi="Book Antiqua"/>
                <w:sz w:val="24"/>
                <w:szCs w:val="24"/>
              </w:rPr>
              <w:t xml:space="preserve"> shall be grossed up with effective income tax rate of the </w:t>
            </w:r>
            <w:r w:rsidR="002125AD" w:rsidRPr="00FF3475">
              <w:rPr>
                <w:rFonts w:ascii="Book Antiqua" w:hAnsi="Book Antiqua"/>
                <w:sz w:val="24"/>
                <w:szCs w:val="24"/>
              </w:rPr>
              <w:t xml:space="preserve">relevant </w:t>
            </w:r>
            <w:r w:rsidRPr="00FF3475">
              <w:rPr>
                <w:rFonts w:ascii="Book Antiqua" w:hAnsi="Book Antiqua"/>
                <w:sz w:val="24"/>
                <w:szCs w:val="24"/>
              </w:rPr>
              <w:t xml:space="preserve">year. Further, it also provided that in case the Company is paying tax under MAT, then the effective tax rate shall be considered as MAT rate including surcharge and </w:t>
            </w:r>
            <w:proofErr w:type="spellStart"/>
            <w:r w:rsidRPr="00FF3475">
              <w:rPr>
                <w:rFonts w:ascii="Book Antiqua" w:hAnsi="Book Antiqua"/>
                <w:sz w:val="24"/>
                <w:szCs w:val="24"/>
              </w:rPr>
              <w:t>cess</w:t>
            </w:r>
            <w:proofErr w:type="spellEnd"/>
            <w:r w:rsidRPr="00FF3475">
              <w:rPr>
                <w:rFonts w:ascii="Book Antiqua" w:hAnsi="Book Antiqua"/>
                <w:sz w:val="24"/>
                <w:szCs w:val="24"/>
              </w:rPr>
              <w:t>.</w:t>
            </w:r>
          </w:p>
          <w:p w14:paraId="1CAB1594" w14:textId="77777777" w:rsidR="002125AD" w:rsidRPr="00FF3475" w:rsidRDefault="00A4373C" w:rsidP="002125AD">
            <w:pPr>
              <w:pStyle w:val="BodyText"/>
              <w:spacing w:before="202" w:line="271" w:lineRule="auto"/>
              <w:ind w:right="159"/>
              <w:jc w:val="both"/>
              <w:rPr>
                <w:rFonts w:ascii="Book Antiqua" w:hAnsi="Book Antiqua"/>
                <w:sz w:val="24"/>
                <w:szCs w:val="24"/>
              </w:rPr>
            </w:pPr>
            <w:r w:rsidRPr="00FF3475">
              <w:rPr>
                <w:rFonts w:ascii="Book Antiqua" w:hAnsi="Book Antiqua"/>
                <w:sz w:val="24"/>
                <w:szCs w:val="24"/>
              </w:rPr>
              <w:t>In this regard</w:t>
            </w:r>
            <w:r w:rsidR="00DD0DBB" w:rsidRPr="00FF3475">
              <w:rPr>
                <w:rFonts w:ascii="Book Antiqua" w:hAnsi="Book Antiqua"/>
                <w:sz w:val="24"/>
                <w:szCs w:val="24"/>
              </w:rPr>
              <w:t xml:space="preserve">, it is to submit that the Company has </w:t>
            </w:r>
            <w:r w:rsidR="002125AD" w:rsidRPr="00FF3475">
              <w:rPr>
                <w:rFonts w:ascii="Book Antiqua" w:hAnsi="Book Antiqua"/>
                <w:sz w:val="24"/>
                <w:szCs w:val="24"/>
              </w:rPr>
              <w:t>paid</w:t>
            </w:r>
            <w:r w:rsidR="00DD0DBB" w:rsidRPr="00FF3475">
              <w:rPr>
                <w:rFonts w:ascii="Book Antiqua" w:hAnsi="Book Antiqua"/>
                <w:sz w:val="24"/>
                <w:szCs w:val="24"/>
              </w:rPr>
              <w:t xml:space="preserve"> tax for the FY 2024-25 under MAT provisions</w:t>
            </w:r>
            <w:r w:rsidR="002125AD" w:rsidRPr="00FF3475">
              <w:rPr>
                <w:rFonts w:ascii="Book Antiqua" w:hAnsi="Book Antiqua"/>
                <w:sz w:val="24"/>
                <w:szCs w:val="24"/>
              </w:rPr>
              <w:t xml:space="preserve"> for an amount of Rs.81.77 crores (Income tax return acknowledgement</w:t>
            </w:r>
            <w:r w:rsidR="003654FE" w:rsidRPr="00FF3475">
              <w:rPr>
                <w:rFonts w:ascii="Book Antiqua" w:hAnsi="Book Antiqua"/>
                <w:sz w:val="24"/>
                <w:szCs w:val="24"/>
              </w:rPr>
              <w:t xml:space="preserve"> is </w:t>
            </w:r>
            <w:r w:rsidR="002125AD" w:rsidRPr="00FF3475">
              <w:rPr>
                <w:rFonts w:ascii="Book Antiqua" w:hAnsi="Book Antiqua"/>
                <w:sz w:val="24"/>
                <w:szCs w:val="24"/>
              </w:rPr>
              <w:t xml:space="preserve">enclosed). </w:t>
            </w:r>
            <w:r w:rsidR="00DD0DBB" w:rsidRPr="00FF3475">
              <w:rPr>
                <w:rFonts w:ascii="Book Antiqua" w:hAnsi="Book Antiqua"/>
                <w:sz w:val="24"/>
                <w:szCs w:val="24"/>
              </w:rPr>
              <w:t>By considering the same</w:t>
            </w:r>
            <w:r w:rsidR="002125AD" w:rsidRPr="00FF3475">
              <w:rPr>
                <w:rFonts w:ascii="Book Antiqua" w:hAnsi="Book Antiqua"/>
                <w:sz w:val="24"/>
                <w:szCs w:val="24"/>
              </w:rPr>
              <w:t xml:space="preserve">, the </w:t>
            </w:r>
            <w:r w:rsidR="00DD0DBB" w:rsidRPr="00FF3475">
              <w:rPr>
                <w:rFonts w:ascii="Book Antiqua" w:hAnsi="Book Antiqua"/>
                <w:sz w:val="24"/>
                <w:szCs w:val="24"/>
              </w:rPr>
              <w:t xml:space="preserve">Company has grossed up </w:t>
            </w:r>
            <w:proofErr w:type="spellStart"/>
            <w:r w:rsidR="00DD0DBB" w:rsidRPr="00FF3475">
              <w:rPr>
                <w:rFonts w:ascii="Book Antiqua" w:hAnsi="Book Antiqua"/>
                <w:sz w:val="24"/>
                <w:szCs w:val="24"/>
              </w:rPr>
              <w:t>RoE</w:t>
            </w:r>
            <w:proofErr w:type="spellEnd"/>
            <w:r w:rsidR="00DD0DBB" w:rsidRPr="00FF3475">
              <w:rPr>
                <w:rFonts w:ascii="Book Antiqua" w:hAnsi="Book Antiqua"/>
                <w:sz w:val="24"/>
                <w:szCs w:val="24"/>
              </w:rPr>
              <w:t xml:space="preserve"> in the ATP filings with MAT rate</w:t>
            </w:r>
            <w:r w:rsidR="002125AD" w:rsidRPr="00FF3475">
              <w:rPr>
                <w:rFonts w:ascii="Book Antiqua" w:hAnsi="Book Antiqua"/>
                <w:sz w:val="24"/>
                <w:szCs w:val="24"/>
              </w:rPr>
              <w:t>.</w:t>
            </w:r>
          </w:p>
          <w:p w14:paraId="6A6798DE" w14:textId="77777777" w:rsidR="00DD0DBB" w:rsidRPr="00FF3475" w:rsidRDefault="002125AD" w:rsidP="002125AD">
            <w:pPr>
              <w:pStyle w:val="BodyText"/>
              <w:spacing w:before="202" w:line="271" w:lineRule="auto"/>
              <w:ind w:right="159"/>
              <w:jc w:val="both"/>
              <w:rPr>
                <w:rFonts w:ascii="Book Antiqua" w:hAnsi="Book Antiqua"/>
                <w:sz w:val="24"/>
                <w:szCs w:val="24"/>
              </w:rPr>
            </w:pPr>
            <w:r w:rsidRPr="00FF3475">
              <w:rPr>
                <w:rFonts w:ascii="Book Antiqua" w:hAnsi="Book Antiqua"/>
                <w:sz w:val="24"/>
                <w:szCs w:val="24"/>
              </w:rPr>
              <w:t xml:space="preserve">Accordingly, the Company has computed </w:t>
            </w:r>
            <w:proofErr w:type="spellStart"/>
            <w:r w:rsidRPr="00FF3475">
              <w:rPr>
                <w:rFonts w:ascii="Book Antiqua" w:hAnsi="Book Antiqua"/>
                <w:sz w:val="24"/>
                <w:szCs w:val="24"/>
              </w:rPr>
              <w:t>RoE</w:t>
            </w:r>
            <w:proofErr w:type="spellEnd"/>
            <w:r w:rsidRPr="00FF3475">
              <w:rPr>
                <w:rFonts w:ascii="Book Antiqua" w:hAnsi="Book Antiqua"/>
                <w:sz w:val="24"/>
                <w:szCs w:val="24"/>
              </w:rPr>
              <w:t xml:space="preserve"> for the FY 2026-27 as per clause 30.1 of Regulation 2 of 2023.</w:t>
            </w:r>
            <w:r w:rsidR="00DD0DBB" w:rsidRPr="00FF3475">
              <w:rPr>
                <w:rFonts w:ascii="Book Antiqua" w:hAnsi="Book Antiqua"/>
                <w:sz w:val="24"/>
                <w:szCs w:val="24"/>
              </w:rPr>
              <w:t xml:space="preserve"> </w:t>
            </w:r>
          </w:p>
        </w:tc>
      </w:tr>
      <w:tr w:rsidR="00DD0DBB" w:rsidRPr="00FF3475" w14:paraId="63D55A5F" w14:textId="77777777" w:rsidTr="00202054">
        <w:trPr>
          <w:jc w:val="center"/>
        </w:trPr>
        <w:tc>
          <w:tcPr>
            <w:tcW w:w="816" w:type="dxa"/>
            <w:vAlign w:val="center"/>
          </w:tcPr>
          <w:p w14:paraId="45948089" w14:textId="77777777" w:rsidR="00DD0DBB" w:rsidRPr="00FF3475" w:rsidRDefault="00A4373C" w:rsidP="003E2BDB">
            <w:pPr>
              <w:spacing w:after="0" w:line="240" w:lineRule="auto"/>
              <w:jc w:val="both"/>
              <w:rPr>
                <w:rFonts w:ascii="Book Antiqua" w:hAnsi="Book Antiqua"/>
                <w:color w:val="000000" w:themeColor="text1"/>
                <w:sz w:val="24"/>
                <w:szCs w:val="24"/>
              </w:rPr>
            </w:pPr>
            <w:r w:rsidRPr="00FF3475">
              <w:rPr>
                <w:rFonts w:ascii="Book Antiqua" w:hAnsi="Book Antiqua"/>
                <w:color w:val="000000" w:themeColor="text1"/>
                <w:sz w:val="24"/>
                <w:szCs w:val="24"/>
              </w:rPr>
              <w:lastRenderedPageBreak/>
              <w:t>12</w:t>
            </w:r>
          </w:p>
        </w:tc>
        <w:tc>
          <w:tcPr>
            <w:tcW w:w="7371" w:type="dxa"/>
            <w:shd w:val="clear" w:color="auto" w:fill="auto"/>
          </w:tcPr>
          <w:p w14:paraId="6D13D40B" w14:textId="77777777" w:rsidR="00DD0DBB" w:rsidRPr="00FF3475" w:rsidRDefault="00DD0DBB" w:rsidP="00A4373C">
            <w:pPr>
              <w:pStyle w:val="Heading1"/>
              <w:keepNext w:val="0"/>
              <w:keepLines w:val="0"/>
              <w:widowControl w:val="0"/>
              <w:tabs>
                <w:tab w:val="left" w:pos="404"/>
              </w:tabs>
              <w:autoSpaceDE w:val="0"/>
              <w:autoSpaceDN w:val="0"/>
              <w:spacing w:before="156"/>
              <w:rPr>
                <w:rFonts w:ascii="Book Antiqua" w:hAnsi="Book Antiqua"/>
                <w:sz w:val="24"/>
                <w:szCs w:val="24"/>
              </w:rPr>
            </w:pPr>
            <w:r w:rsidRPr="00FF3475">
              <w:rPr>
                <w:rFonts w:ascii="Book Antiqua" w:hAnsi="Book Antiqua"/>
                <w:sz w:val="24"/>
                <w:szCs w:val="24"/>
              </w:rPr>
              <w:t>Non-Tariff</w:t>
            </w:r>
            <w:r w:rsidRPr="00FF3475">
              <w:rPr>
                <w:rFonts w:ascii="Book Antiqua" w:hAnsi="Book Antiqua"/>
                <w:spacing w:val="-17"/>
                <w:sz w:val="24"/>
                <w:szCs w:val="24"/>
              </w:rPr>
              <w:t xml:space="preserve"> </w:t>
            </w:r>
            <w:r w:rsidRPr="00FF3475">
              <w:rPr>
                <w:rFonts w:ascii="Book Antiqua" w:hAnsi="Book Antiqua"/>
                <w:spacing w:val="-2"/>
                <w:sz w:val="24"/>
                <w:szCs w:val="24"/>
              </w:rPr>
              <w:t>Income</w:t>
            </w:r>
          </w:p>
          <w:p w14:paraId="2CBAA6C1" w14:textId="77777777" w:rsidR="00FF3475" w:rsidRPr="002C6D7D" w:rsidRDefault="00FF3475" w:rsidP="002C6D7D">
            <w:pPr>
              <w:widowControl w:val="0"/>
              <w:tabs>
                <w:tab w:val="left" w:pos="741"/>
                <w:tab w:val="left" w:pos="743"/>
              </w:tabs>
              <w:autoSpaceDE w:val="0"/>
              <w:autoSpaceDN w:val="0"/>
              <w:spacing w:after="0"/>
              <w:ind w:right="19"/>
              <w:jc w:val="both"/>
              <w:rPr>
                <w:rFonts w:ascii="Book Antiqua" w:hAnsi="Book Antiqua"/>
                <w:sz w:val="24"/>
                <w:szCs w:val="24"/>
              </w:rPr>
            </w:pPr>
            <w:proofErr w:type="spellStart"/>
            <w:r w:rsidRPr="002C6D7D">
              <w:rPr>
                <w:rFonts w:ascii="Book Antiqua" w:hAnsi="Book Antiqua"/>
                <w:sz w:val="24"/>
                <w:szCs w:val="24"/>
              </w:rPr>
              <w:t>TGTransco</w:t>
            </w:r>
            <w:proofErr w:type="spellEnd"/>
            <w:r w:rsidRPr="002C6D7D">
              <w:rPr>
                <w:rFonts w:ascii="Book Antiqua" w:hAnsi="Book Antiqua"/>
                <w:sz w:val="24"/>
                <w:szCs w:val="24"/>
              </w:rPr>
              <w:t xml:space="preserve"> has claimed Non-Tariff Income of Rs. 455.19 Cr. in True-up of</w:t>
            </w:r>
            <w:r w:rsidRPr="002C6D7D">
              <w:rPr>
                <w:rFonts w:ascii="Book Antiqua" w:hAnsi="Book Antiqua"/>
                <w:spacing w:val="-1"/>
                <w:sz w:val="24"/>
                <w:szCs w:val="24"/>
              </w:rPr>
              <w:t xml:space="preserve"> </w:t>
            </w:r>
            <w:r w:rsidRPr="002C6D7D">
              <w:rPr>
                <w:rFonts w:ascii="Book Antiqua" w:hAnsi="Book Antiqua"/>
                <w:sz w:val="24"/>
                <w:szCs w:val="24"/>
              </w:rPr>
              <w:t>FY 2024-25, whereas in FY 2025-26</w:t>
            </w:r>
            <w:r w:rsidRPr="002C6D7D">
              <w:rPr>
                <w:rFonts w:ascii="Book Antiqua" w:hAnsi="Book Antiqua"/>
                <w:spacing w:val="-1"/>
                <w:sz w:val="24"/>
                <w:szCs w:val="24"/>
              </w:rPr>
              <w:t xml:space="preserve"> </w:t>
            </w:r>
            <w:r w:rsidRPr="002C6D7D">
              <w:rPr>
                <w:rFonts w:ascii="Book Antiqua" w:hAnsi="Book Antiqua"/>
                <w:sz w:val="24"/>
                <w:szCs w:val="24"/>
              </w:rPr>
              <w:t>and</w:t>
            </w:r>
            <w:r w:rsidRPr="002C6D7D">
              <w:rPr>
                <w:rFonts w:ascii="Book Antiqua" w:hAnsi="Book Antiqua"/>
                <w:spacing w:val="-2"/>
                <w:sz w:val="24"/>
                <w:szCs w:val="24"/>
              </w:rPr>
              <w:t xml:space="preserve"> </w:t>
            </w:r>
            <w:r w:rsidRPr="002C6D7D">
              <w:rPr>
                <w:rFonts w:ascii="Book Antiqua" w:hAnsi="Book Antiqua"/>
                <w:sz w:val="24"/>
                <w:szCs w:val="24"/>
              </w:rPr>
              <w:t>FY 2026-27, it has claimed Rs.</w:t>
            </w:r>
            <w:r w:rsidRPr="002C6D7D">
              <w:rPr>
                <w:rFonts w:ascii="Book Antiqua" w:hAnsi="Book Antiqua"/>
                <w:spacing w:val="-10"/>
                <w:sz w:val="24"/>
                <w:szCs w:val="24"/>
              </w:rPr>
              <w:t xml:space="preserve"> </w:t>
            </w:r>
            <w:r w:rsidRPr="002C6D7D">
              <w:rPr>
                <w:rFonts w:ascii="Book Antiqua" w:hAnsi="Book Antiqua"/>
                <w:sz w:val="24"/>
                <w:szCs w:val="24"/>
              </w:rPr>
              <w:t>328.48</w:t>
            </w:r>
            <w:r w:rsidRPr="002C6D7D">
              <w:rPr>
                <w:rFonts w:ascii="Book Antiqua" w:hAnsi="Book Antiqua"/>
                <w:spacing w:val="-9"/>
                <w:sz w:val="24"/>
                <w:szCs w:val="24"/>
              </w:rPr>
              <w:t xml:space="preserve"> </w:t>
            </w:r>
            <w:r w:rsidRPr="002C6D7D">
              <w:rPr>
                <w:rFonts w:ascii="Book Antiqua" w:hAnsi="Book Antiqua"/>
                <w:sz w:val="24"/>
                <w:szCs w:val="24"/>
              </w:rPr>
              <w:t>Cr.</w:t>
            </w:r>
            <w:r w:rsidRPr="002C6D7D">
              <w:rPr>
                <w:rFonts w:ascii="Book Antiqua" w:hAnsi="Book Antiqua"/>
                <w:spacing w:val="-10"/>
                <w:sz w:val="24"/>
                <w:szCs w:val="24"/>
              </w:rPr>
              <w:t xml:space="preserve"> </w:t>
            </w:r>
            <w:r w:rsidRPr="002C6D7D">
              <w:rPr>
                <w:rFonts w:ascii="Book Antiqua" w:hAnsi="Book Antiqua"/>
                <w:sz w:val="24"/>
                <w:szCs w:val="24"/>
              </w:rPr>
              <w:t>and</w:t>
            </w:r>
            <w:r w:rsidRPr="002C6D7D">
              <w:rPr>
                <w:rFonts w:ascii="Book Antiqua" w:hAnsi="Book Antiqua"/>
                <w:spacing w:val="-12"/>
                <w:sz w:val="24"/>
                <w:szCs w:val="24"/>
              </w:rPr>
              <w:t xml:space="preserve"> </w:t>
            </w:r>
            <w:r w:rsidRPr="002C6D7D">
              <w:rPr>
                <w:rFonts w:ascii="Book Antiqua" w:hAnsi="Book Antiqua"/>
                <w:sz w:val="24"/>
                <w:szCs w:val="24"/>
              </w:rPr>
              <w:t>Rs.</w:t>
            </w:r>
            <w:r w:rsidRPr="002C6D7D">
              <w:rPr>
                <w:rFonts w:ascii="Book Antiqua" w:hAnsi="Book Antiqua"/>
                <w:spacing w:val="-7"/>
                <w:sz w:val="24"/>
                <w:szCs w:val="24"/>
              </w:rPr>
              <w:t xml:space="preserve"> </w:t>
            </w:r>
            <w:r w:rsidRPr="002C6D7D">
              <w:rPr>
                <w:rFonts w:ascii="Book Antiqua" w:hAnsi="Book Antiqua"/>
                <w:sz w:val="24"/>
                <w:szCs w:val="24"/>
              </w:rPr>
              <w:t>325.27</w:t>
            </w:r>
            <w:r w:rsidRPr="002C6D7D">
              <w:rPr>
                <w:rFonts w:ascii="Book Antiqua" w:hAnsi="Book Antiqua"/>
                <w:spacing w:val="-9"/>
                <w:sz w:val="24"/>
                <w:szCs w:val="24"/>
              </w:rPr>
              <w:t xml:space="preserve"> </w:t>
            </w:r>
            <w:r w:rsidRPr="002C6D7D">
              <w:rPr>
                <w:rFonts w:ascii="Book Antiqua" w:hAnsi="Book Antiqua"/>
                <w:sz w:val="24"/>
                <w:szCs w:val="24"/>
              </w:rPr>
              <w:t>Cr.</w:t>
            </w:r>
            <w:r w:rsidRPr="002C6D7D">
              <w:rPr>
                <w:rFonts w:ascii="Book Antiqua" w:hAnsi="Book Antiqua"/>
                <w:spacing w:val="-7"/>
                <w:sz w:val="24"/>
                <w:szCs w:val="24"/>
              </w:rPr>
              <w:t xml:space="preserve"> </w:t>
            </w:r>
            <w:r w:rsidRPr="002C6D7D">
              <w:rPr>
                <w:rFonts w:ascii="Book Antiqua" w:hAnsi="Book Antiqua"/>
                <w:sz w:val="24"/>
                <w:szCs w:val="24"/>
              </w:rPr>
              <w:t>respectively.</w:t>
            </w:r>
            <w:r w:rsidRPr="002C6D7D">
              <w:rPr>
                <w:rFonts w:ascii="Book Antiqua" w:hAnsi="Book Antiqua"/>
                <w:spacing w:val="-10"/>
                <w:sz w:val="24"/>
                <w:szCs w:val="24"/>
              </w:rPr>
              <w:t xml:space="preserve"> </w:t>
            </w:r>
            <w:r w:rsidRPr="002C6D7D">
              <w:rPr>
                <w:rFonts w:ascii="Book Antiqua" w:hAnsi="Book Antiqua"/>
                <w:sz w:val="24"/>
                <w:szCs w:val="24"/>
              </w:rPr>
              <w:t>Hon’ble</w:t>
            </w:r>
            <w:r w:rsidRPr="002C6D7D">
              <w:rPr>
                <w:rFonts w:ascii="Book Antiqua" w:hAnsi="Book Antiqua"/>
                <w:spacing w:val="-10"/>
                <w:sz w:val="24"/>
                <w:szCs w:val="24"/>
              </w:rPr>
              <w:t xml:space="preserve"> </w:t>
            </w:r>
            <w:r w:rsidRPr="002C6D7D">
              <w:rPr>
                <w:rFonts w:ascii="Book Antiqua" w:hAnsi="Book Antiqua"/>
                <w:sz w:val="24"/>
                <w:szCs w:val="24"/>
              </w:rPr>
              <w:t>Commission</w:t>
            </w:r>
            <w:r w:rsidRPr="002C6D7D">
              <w:rPr>
                <w:rFonts w:ascii="Book Antiqua" w:hAnsi="Book Antiqua"/>
                <w:spacing w:val="-10"/>
                <w:sz w:val="24"/>
                <w:szCs w:val="24"/>
              </w:rPr>
              <w:t xml:space="preserve"> </w:t>
            </w:r>
            <w:r w:rsidRPr="002C6D7D">
              <w:rPr>
                <w:rFonts w:ascii="Book Antiqua" w:hAnsi="Book Antiqua"/>
                <w:sz w:val="24"/>
                <w:szCs w:val="24"/>
              </w:rPr>
              <w:t>is</w:t>
            </w:r>
            <w:r w:rsidRPr="002C6D7D">
              <w:rPr>
                <w:rFonts w:ascii="Book Antiqua" w:hAnsi="Book Antiqua"/>
                <w:spacing w:val="-8"/>
                <w:sz w:val="24"/>
                <w:szCs w:val="24"/>
              </w:rPr>
              <w:t xml:space="preserve"> </w:t>
            </w:r>
            <w:r w:rsidRPr="002C6D7D">
              <w:rPr>
                <w:rFonts w:ascii="Book Antiqua" w:hAnsi="Book Antiqua"/>
                <w:sz w:val="24"/>
                <w:szCs w:val="24"/>
              </w:rPr>
              <w:t>requested</w:t>
            </w:r>
            <w:r w:rsidRPr="002C6D7D">
              <w:rPr>
                <w:rFonts w:ascii="Book Antiqua" w:hAnsi="Book Antiqua"/>
                <w:spacing w:val="-12"/>
                <w:sz w:val="24"/>
                <w:szCs w:val="24"/>
              </w:rPr>
              <w:t xml:space="preserve"> </w:t>
            </w:r>
            <w:r w:rsidRPr="002C6D7D">
              <w:rPr>
                <w:rFonts w:ascii="Book Antiqua" w:hAnsi="Book Antiqua"/>
                <w:sz w:val="24"/>
                <w:szCs w:val="24"/>
              </w:rPr>
              <w:t>to allow Non-Tariff Income for FY 2025-26 and FY 2026-27 keeping base of actual Non-Tariff Income as claimed in True-up for FY 2024-25.</w:t>
            </w:r>
          </w:p>
          <w:p w14:paraId="0F9BFE3A" w14:textId="77777777" w:rsidR="00DD0DBB" w:rsidRPr="00FF3475" w:rsidRDefault="00DD0DBB" w:rsidP="00202054">
            <w:pPr>
              <w:overflowPunct w:val="0"/>
              <w:autoSpaceDE w:val="0"/>
              <w:autoSpaceDN w:val="0"/>
              <w:adjustRightInd w:val="0"/>
              <w:spacing w:after="0" w:line="240" w:lineRule="auto"/>
              <w:jc w:val="both"/>
              <w:rPr>
                <w:rFonts w:ascii="Book Antiqua" w:hAnsi="Book Antiqua"/>
                <w:bCs/>
                <w:color w:val="000000" w:themeColor="text1"/>
                <w:sz w:val="24"/>
                <w:szCs w:val="24"/>
              </w:rPr>
            </w:pPr>
          </w:p>
        </w:tc>
        <w:tc>
          <w:tcPr>
            <w:tcW w:w="7132" w:type="dxa"/>
          </w:tcPr>
          <w:p w14:paraId="6E74AED1" w14:textId="77777777" w:rsidR="002125AD" w:rsidRPr="00FF3475" w:rsidRDefault="00DD0DBB" w:rsidP="003E2BDB">
            <w:pPr>
              <w:pStyle w:val="BodyText"/>
              <w:spacing w:before="202" w:line="271" w:lineRule="auto"/>
              <w:ind w:right="159"/>
              <w:jc w:val="both"/>
              <w:rPr>
                <w:rFonts w:ascii="Book Antiqua" w:hAnsi="Book Antiqua"/>
                <w:sz w:val="24"/>
                <w:szCs w:val="24"/>
              </w:rPr>
            </w:pPr>
            <w:r w:rsidRPr="00FF3475">
              <w:rPr>
                <w:rFonts w:ascii="Book Antiqua" w:hAnsi="Book Antiqua"/>
                <w:sz w:val="24"/>
                <w:szCs w:val="24"/>
              </w:rPr>
              <w:t xml:space="preserve">The component </w:t>
            </w:r>
            <w:r w:rsidR="002125AD" w:rsidRPr="00FF3475">
              <w:rPr>
                <w:rFonts w:ascii="Book Antiqua" w:hAnsi="Book Antiqua"/>
                <w:sz w:val="24"/>
                <w:szCs w:val="24"/>
              </w:rPr>
              <w:t xml:space="preserve">wise details </w:t>
            </w:r>
            <w:r w:rsidRPr="00FF3475">
              <w:rPr>
                <w:rFonts w:ascii="Book Antiqua" w:hAnsi="Book Antiqua"/>
                <w:sz w:val="24"/>
                <w:szCs w:val="24"/>
              </w:rPr>
              <w:t xml:space="preserve">of the Non-Tariff income </w:t>
            </w:r>
            <w:r w:rsidR="00D24C47" w:rsidRPr="00FF3475">
              <w:rPr>
                <w:rFonts w:ascii="Book Antiqua" w:hAnsi="Book Antiqua"/>
                <w:sz w:val="24"/>
                <w:szCs w:val="24"/>
              </w:rPr>
              <w:t>are</w:t>
            </w:r>
            <w:r w:rsidR="002125AD" w:rsidRPr="00FF3475">
              <w:rPr>
                <w:rFonts w:ascii="Book Antiqua" w:hAnsi="Book Antiqua"/>
                <w:sz w:val="24"/>
                <w:szCs w:val="24"/>
              </w:rPr>
              <w:t xml:space="preserve"> shown under ATP form 8 of the filings. </w:t>
            </w:r>
          </w:p>
          <w:p w14:paraId="0D63672A" w14:textId="77777777" w:rsidR="002125AD" w:rsidRPr="00FF3475" w:rsidRDefault="002125AD" w:rsidP="003E2BDB">
            <w:pPr>
              <w:pStyle w:val="BodyText"/>
              <w:spacing w:before="202" w:line="271" w:lineRule="auto"/>
              <w:ind w:right="159"/>
              <w:jc w:val="both"/>
              <w:rPr>
                <w:rFonts w:ascii="Book Antiqua" w:hAnsi="Book Antiqua"/>
                <w:sz w:val="24"/>
                <w:szCs w:val="24"/>
              </w:rPr>
            </w:pPr>
            <w:r w:rsidRPr="00FF3475">
              <w:rPr>
                <w:rFonts w:ascii="Book Antiqua" w:hAnsi="Book Antiqua"/>
                <w:sz w:val="24"/>
                <w:szCs w:val="24"/>
              </w:rPr>
              <w:t>With regard to the NTI the following is submitted:</w:t>
            </w:r>
          </w:p>
          <w:p w14:paraId="397964A4" w14:textId="77777777" w:rsidR="00F973A4" w:rsidRPr="00FF3475" w:rsidRDefault="002125AD" w:rsidP="00902BF3">
            <w:pPr>
              <w:pStyle w:val="BodyText"/>
              <w:numPr>
                <w:ilvl w:val="0"/>
                <w:numId w:val="12"/>
              </w:numPr>
              <w:spacing w:after="0" w:line="271" w:lineRule="auto"/>
              <w:ind w:right="159"/>
              <w:jc w:val="both"/>
              <w:rPr>
                <w:rFonts w:ascii="Book Antiqua" w:hAnsi="Book Antiqua"/>
                <w:sz w:val="24"/>
                <w:szCs w:val="24"/>
              </w:rPr>
            </w:pPr>
            <w:r w:rsidRPr="00FF3475">
              <w:rPr>
                <w:rFonts w:ascii="Book Antiqua" w:hAnsi="Book Antiqua"/>
                <w:sz w:val="24"/>
                <w:szCs w:val="24"/>
              </w:rPr>
              <w:t>The components of NTI are</w:t>
            </w:r>
            <w:r w:rsidR="00420E54" w:rsidRPr="00FF3475">
              <w:rPr>
                <w:rFonts w:ascii="Book Antiqua" w:hAnsi="Book Antiqua"/>
                <w:sz w:val="24"/>
                <w:szCs w:val="24"/>
              </w:rPr>
              <w:t xml:space="preserve"> </w:t>
            </w:r>
            <w:r w:rsidRPr="00FF3475">
              <w:rPr>
                <w:rFonts w:ascii="Book Antiqua" w:hAnsi="Book Antiqua"/>
                <w:sz w:val="24"/>
                <w:szCs w:val="24"/>
              </w:rPr>
              <w:t>non</w:t>
            </w:r>
            <w:r w:rsidR="00420E54" w:rsidRPr="00FF3475">
              <w:rPr>
                <w:rFonts w:ascii="Book Antiqua" w:hAnsi="Book Antiqua"/>
                <w:sz w:val="24"/>
                <w:szCs w:val="24"/>
              </w:rPr>
              <w:t>-</w:t>
            </w:r>
            <w:r w:rsidRPr="00FF3475">
              <w:rPr>
                <w:rFonts w:ascii="Book Antiqua" w:hAnsi="Book Antiqua"/>
                <w:sz w:val="24"/>
                <w:szCs w:val="24"/>
              </w:rPr>
              <w:t xml:space="preserve">recurring </w:t>
            </w:r>
            <w:r w:rsidR="00420E54" w:rsidRPr="00FF3475">
              <w:rPr>
                <w:rFonts w:ascii="Book Antiqua" w:hAnsi="Book Antiqua"/>
                <w:sz w:val="24"/>
                <w:szCs w:val="24"/>
              </w:rPr>
              <w:t xml:space="preserve">in </w:t>
            </w:r>
            <w:r w:rsidRPr="00FF3475">
              <w:rPr>
                <w:rFonts w:ascii="Book Antiqua" w:hAnsi="Book Antiqua"/>
                <w:sz w:val="24"/>
                <w:szCs w:val="24"/>
              </w:rPr>
              <w:t xml:space="preserve">nature </w:t>
            </w:r>
            <w:r w:rsidR="00420E54" w:rsidRPr="00FF3475">
              <w:rPr>
                <w:rFonts w:ascii="Book Antiqua" w:hAnsi="Book Antiqua"/>
                <w:sz w:val="24"/>
                <w:szCs w:val="24"/>
              </w:rPr>
              <w:t>except a</w:t>
            </w:r>
            <w:r w:rsidR="00DD0DBB" w:rsidRPr="00FF3475">
              <w:rPr>
                <w:rFonts w:ascii="Book Antiqua" w:hAnsi="Book Antiqua"/>
                <w:sz w:val="24"/>
                <w:szCs w:val="24"/>
              </w:rPr>
              <w:t xml:space="preserve">mortization of Consumer contribution and Lift irrigation assets. </w:t>
            </w:r>
          </w:p>
          <w:p w14:paraId="0116ABC4" w14:textId="77777777" w:rsidR="00F973A4" w:rsidRPr="00FF3475" w:rsidRDefault="00F973A4" w:rsidP="00902BF3">
            <w:pPr>
              <w:pStyle w:val="BodyText"/>
              <w:numPr>
                <w:ilvl w:val="0"/>
                <w:numId w:val="12"/>
              </w:numPr>
              <w:spacing w:after="0" w:line="271" w:lineRule="auto"/>
              <w:ind w:right="159"/>
              <w:jc w:val="both"/>
              <w:rPr>
                <w:rFonts w:ascii="Book Antiqua" w:hAnsi="Book Antiqua"/>
                <w:sz w:val="24"/>
                <w:szCs w:val="24"/>
              </w:rPr>
            </w:pPr>
            <w:r w:rsidRPr="00FF3475">
              <w:rPr>
                <w:rFonts w:ascii="Book Antiqua" w:hAnsi="Book Antiqua"/>
                <w:sz w:val="24"/>
                <w:szCs w:val="24"/>
              </w:rPr>
              <w:t>Company has change</w:t>
            </w:r>
            <w:r w:rsidR="00420E54" w:rsidRPr="00FF3475">
              <w:rPr>
                <w:rFonts w:ascii="Book Antiqua" w:hAnsi="Book Antiqua"/>
                <w:sz w:val="24"/>
                <w:szCs w:val="24"/>
              </w:rPr>
              <w:t xml:space="preserve">d </w:t>
            </w:r>
            <w:r w:rsidRPr="00FF3475">
              <w:rPr>
                <w:rFonts w:ascii="Book Antiqua" w:hAnsi="Book Antiqua"/>
                <w:sz w:val="24"/>
                <w:szCs w:val="24"/>
              </w:rPr>
              <w:t xml:space="preserve">the period of </w:t>
            </w:r>
            <w:r w:rsidR="00DD0DBB" w:rsidRPr="00FF3475">
              <w:rPr>
                <w:rFonts w:ascii="Book Antiqua" w:hAnsi="Book Antiqua"/>
                <w:sz w:val="24"/>
                <w:szCs w:val="24"/>
              </w:rPr>
              <w:t>amortization of the Consumer Contribution and LIS assets from the FY 2025-26 to have uniformity with depreciation of the assets in line with useful life provided under Regulation 2 of 2023</w:t>
            </w:r>
            <w:r w:rsidRPr="00FF3475">
              <w:rPr>
                <w:rFonts w:ascii="Book Antiqua" w:hAnsi="Book Antiqua"/>
                <w:sz w:val="24"/>
                <w:szCs w:val="24"/>
              </w:rPr>
              <w:t>.</w:t>
            </w:r>
          </w:p>
          <w:p w14:paraId="5DC83CEB" w14:textId="77777777" w:rsidR="00420E54" w:rsidRPr="00FF3475" w:rsidRDefault="00420E54" w:rsidP="00902BF3">
            <w:pPr>
              <w:pStyle w:val="BodyText"/>
              <w:numPr>
                <w:ilvl w:val="0"/>
                <w:numId w:val="12"/>
              </w:numPr>
              <w:spacing w:after="0" w:line="271" w:lineRule="auto"/>
              <w:ind w:right="159"/>
              <w:jc w:val="both"/>
              <w:rPr>
                <w:rFonts w:ascii="Book Antiqua" w:hAnsi="Book Antiqua"/>
                <w:sz w:val="24"/>
                <w:szCs w:val="24"/>
              </w:rPr>
            </w:pPr>
            <w:r w:rsidRPr="00FF3475">
              <w:rPr>
                <w:rFonts w:ascii="Book Antiqua" w:hAnsi="Book Antiqua"/>
                <w:sz w:val="24"/>
                <w:szCs w:val="24"/>
              </w:rPr>
              <w:t>Accordingly</w:t>
            </w:r>
            <w:r w:rsidR="00F71954" w:rsidRPr="00FF3475">
              <w:rPr>
                <w:rFonts w:ascii="Book Antiqua" w:hAnsi="Book Antiqua"/>
                <w:sz w:val="24"/>
                <w:szCs w:val="24"/>
              </w:rPr>
              <w:t xml:space="preserve">, </w:t>
            </w:r>
            <w:r w:rsidRPr="00FF3475">
              <w:rPr>
                <w:rFonts w:ascii="Book Antiqua" w:hAnsi="Book Antiqua"/>
                <w:sz w:val="24"/>
                <w:szCs w:val="24"/>
              </w:rPr>
              <w:t>the amortization amount under NTI for the FY 2025-26 and FY 2026-27 was reduced.</w:t>
            </w:r>
          </w:p>
          <w:p w14:paraId="1CBEEEA1" w14:textId="02621934" w:rsidR="008C1AE4" w:rsidRPr="00FF3475" w:rsidRDefault="00DD0DBB" w:rsidP="00000CE8">
            <w:pPr>
              <w:pStyle w:val="BodyText"/>
              <w:numPr>
                <w:ilvl w:val="0"/>
                <w:numId w:val="12"/>
              </w:numPr>
              <w:spacing w:before="202" w:line="271" w:lineRule="auto"/>
              <w:ind w:right="159"/>
              <w:jc w:val="both"/>
              <w:rPr>
                <w:rFonts w:ascii="Book Antiqua" w:hAnsi="Book Antiqua"/>
                <w:sz w:val="24"/>
                <w:szCs w:val="24"/>
              </w:rPr>
            </w:pPr>
            <w:r w:rsidRPr="00000CE8">
              <w:rPr>
                <w:rFonts w:ascii="Book Antiqua" w:hAnsi="Book Antiqua"/>
                <w:sz w:val="24"/>
                <w:szCs w:val="24"/>
              </w:rPr>
              <w:t xml:space="preserve"> </w:t>
            </w:r>
            <w:r w:rsidR="00F973A4" w:rsidRPr="00000CE8">
              <w:rPr>
                <w:rFonts w:ascii="Book Antiqua" w:hAnsi="Book Antiqua"/>
                <w:sz w:val="24"/>
                <w:szCs w:val="24"/>
              </w:rPr>
              <w:t xml:space="preserve">Further, the other components </w:t>
            </w:r>
            <w:r w:rsidRPr="00000CE8">
              <w:rPr>
                <w:rFonts w:ascii="Book Antiqua" w:hAnsi="Book Antiqua"/>
                <w:sz w:val="24"/>
                <w:szCs w:val="24"/>
              </w:rPr>
              <w:t>of NTI for the FY 2025-26 and FY 2026-27</w:t>
            </w:r>
            <w:r w:rsidR="00F973A4" w:rsidRPr="00000CE8">
              <w:rPr>
                <w:rFonts w:ascii="Book Antiqua" w:hAnsi="Book Antiqua"/>
                <w:sz w:val="24"/>
                <w:szCs w:val="24"/>
              </w:rPr>
              <w:t xml:space="preserve"> are duly verified and proposed in the ATP filings</w:t>
            </w:r>
            <w:r w:rsidRPr="00000CE8">
              <w:rPr>
                <w:rFonts w:ascii="Book Antiqua" w:hAnsi="Book Antiqua"/>
                <w:sz w:val="24"/>
                <w:szCs w:val="24"/>
              </w:rPr>
              <w:t>.</w:t>
            </w:r>
          </w:p>
        </w:tc>
      </w:tr>
      <w:tr w:rsidR="00DD0DBB" w:rsidRPr="00FF3475" w14:paraId="27162DA9" w14:textId="77777777" w:rsidTr="001621E5">
        <w:trPr>
          <w:jc w:val="center"/>
        </w:trPr>
        <w:tc>
          <w:tcPr>
            <w:tcW w:w="816" w:type="dxa"/>
            <w:vAlign w:val="center"/>
          </w:tcPr>
          <w:p w14:paraId="0AF8DE15" w14:textId="77777777" w:rsidR="00DD0DBB" w:rsidRPr="00FF3475" w:rsidRDefault="00A4373C" w:rsidP="003E2BDB">
            <w:pPr>
              <w:spacing w:after="0" w:line="240" w:lineRule="auto"/>
              <w:jc w:val="both"/>
              <w:rPr>
                <w:rFonts w:ascii="Book Antiqua" w:hAnsi="Book Antiqua"/>
                <w:color w:val="000000" w:themeColor="text1"/>
                <w:sz w:val="24"/>
                <w:szCs w:val="24"/>
              </w:rPr>
            </w:pPr>
            <w:r w:rsidRPr="00FF3475">
              <w:rPr>
                <w:rFonts w:ascii="Book Antiqua" w:hAnsi="Book Antiqua"/>
                <w:color w:val="000000" w:themeColor="text1"/>
                <w:sz w:val="24"/>
                <w:szCs w:val="24"/>
              </w:rPr>
              <w:t>13</w:t>
            </w:r>
          </w:p>
        </w:tc>
        <w:tc>
          <w:tcPr>
            <w:tcW w:w="7371" w:type="dxa"/>
            <w:shd w:val="clear" w:color="auto" w:fill="auto"/>
          </w:tcPr>
          <w:p w14:paraId="086C90DE" w14:textId="77777777" w:rsidR="00DD0DBB" w:rsidRPr="00FF3475" w:rsidRDefault="00DD0DBB" w:rsidP="00A4373C">
            <w:pPr>
              <w:pStyle w:val="Heading1"/>
              <w:keepNext w:val="0"/>
              <w:keepLines w:val="0"/>
              <w:widowControl w:val="0"/>
              <w:tabs>
                <w:tab w:val="left" w:pos="404"/>
              </w:tabs>
              <w:autoSpaceDE w:val="0"/>
              <w:autoSpaceDN w:val="0"/>
              <w:spacing w:before="148"/>
              <w:rPr>
                <w:rFonts w:ascii="Book Antiqua" w:hAnsi="Book Antiqua"/>
                <w:sz w:val="24"/>
                <w:szCs w:val="24"/>
              </w:rPr>
            </w:pPr>
            <w:r w:rsidRPr="00FF3475">
              <w:rPr>
                <w:rFonts w:ascii="Book Antiqua" w:hAnsi="Book Antiqua"/>
                <w:spacing w:val="-4"/>
                <w:sz w:val="24"/>
                <w:szCs w:val="24"/>
              </w:rPr>
              <w:t>Adjustment</w:t>
            </w:r>
            <w:r w:rsidRPr="00FF3475">
              <w:rPr>
                <w:rFonts w:ascii="Book Antiqua" w:hAnsi="Book Antiqua"/>
                <w:spacing w:val="-13"/>
                <w:sz w:val="24"/>
                <w:szCs w:val="24"/>
              </w:rPr>
              <w:t xml:space="preserve"> </w:t>
            </w:r>
            <w:r w:rsidRPr="00FF3475">
              <w:rPr>
                <w:rFonts w:ascii="Book Antiqua" w:hAnsi="Book Antiqua"/>
                <w:spacing w:val="-4"/>
                <w:sz w:val="24"/>
                <w:szCs w:val="24"/>
              </w:rPr>
              <w:t>of</w:t>
            </w:r>
            <w:r w:rsidRPr="00FF3475">
              <w:rPr>
                <w:rFonts w:ascii="Book Antiqua" w:hAnsi="Book Antiqua"/>
                <w:spacing w:val="-13"/>
                <w:sz w:val="24"/>
                <w:szCs w:val="24"/>
              </w:rPr>
              <w:t xml:space="preserve"> </w:t>
            </w:r>
            <w:r w:rsidRPr="00FF3475">
              <w:rPr>
                <w:rFonts w:ascii="Book Antiqua" w:hAnsi="Book Antiqua"/>
                <w:spacing w:val="-4"/>
                <w:sz w:val="24"/>
                <w:szCs w:val="24"/>
              </w:rPr>
              <w:t>Surplus</w:t>
            </w:r>
            <w:r w:rsidRPr="00FF3475">
              <w:rPr>
                <w:rFonts w:ascii="Book Antiqua" w:hAnsi="Book Antiqua"/>
                <w:spacing w:val="-12"/>
                <w:sz w:val="24"/>
                <w:szCs w:val="24"/>
              </w:rPr>
              <w:t xml:space="preserve"> </w:t>
            </w:r>
            <w:r w:rsidRPr="00FF3475">
              <w:rPr>
                <w:rFonts w:ascii="Book Antiqua" w:hAnsi="Book Antiqua"/>
                <w:spacing w:val="-4"/>
                <w:sz w:val="24"/>
                <w:szCs w:val="24"/>
              </w:rPr>
              <w:t>for</w:t>
            </w:r>
            <w:r w:rsidRPr="00FF3475">
              <w:rPr>
                <w:rFonts w:ascii="Book Antiqua" w:hAnsi="Book Antiqua"/>
                <w:spacing w:val="-13"/>
                <w:sz w:val="24"/>
                <w:szCs w:val="24"/>
              </w:rPr>
              <w:t xml:space="preserve"> </w:t>
            </w:r>
            <w:r w:rsidRPr="00FF3475">
              <w:rPr>
                <w:rFonts w:ascii="Book Antiqua" w:hAnsi="Book Antiqua"/>
                <w:spacing w:val="-4"/>
                <w:sz w:val="24"/>
                <w:szCs w:val="24"/>
              </w:rPr>
              <w:t>FY</w:t>
            </w:r>
            <w:r w:rsidRPr="00FF3475">
              <w:rPr>
                <w:rFonts w:ascii="Book Antiqua" w:hAnsi="Book Antiqua"/>
                <w:spacing w:val="-13"/>
                <w:sz w:val="24"/>
                <w:szCs w:val="24"/>
              </w:rPr>
              <w:t xml:space="preserve"> </w:t>
            </w:r>
            <w:r w:rsidRPr="00FF3475">
              <w:rPr>
                <w:rFonts w:ascii="Book Antiqua" w:hAnsi="Book Antiqua"/>
                <w:spacing w:val="-4"/>
                <w:sz w:val="24"/>
                <w:szCs w:val="24"/>
              </w:rPr>
              <w:t>2024–25</w:t>
            </w:r>
          </w:p>
          <w:p w14:paraId="47FE41D4" w14:textId="77777777" w:rsidR="00DD0DBB" w:rsidRPr="00FF3475" w:rsidRDefault="00FF3475" w:rsidP="001621E5">
            <w:pPr>
              <w:pStyle w:val="BodyText"/>
              <w:spacing w:before="199" w:line="271" w:lineRule="auto"/>
              <w:ind w:right="159"/>
              <w:jc w:val="both"/>
              <w:rPr>
                <w:rFonts w:ascii="Book Antiqua" w:hAnsi="Book Antiqua"/>
                <w:sz w:val="24"/>
                <w:szCs w:val="24"/>
              </w:rPr>
            </w:pPr>
            <w:proofErr w:type="spellStart"/>
            <w:r w:rsidRPr="00FF3475">
              <w:rPr>
                <w:rFonts w:ascii="Book Antiqua" w:hAnsi="Book Antiqua"/>
                <w:sz w:val="24"/>
                <w:szCs w:val="24"/>
              </w:rPr>
              <w:t>TGTransco</w:t>
            </w:r>
            <w:proofErr w:type="spellEnd"/>
            <w:r w:rsidRPr="00FF3475">
              <w:rPr>
                <w:rFonts w:ascii="Book Antiqua" w:hAnsi="Book Antiqua"/>
                <w:sz w:val="24"/>
                <w:szCs w:val="24"/>
              </w:rPr>
              <w:t xml:space="preserve"> has claimed to adjust the surplus</w:t>
            </w:r>
            <w:r w:rsidRPr="00FF3475">
              <w:rPr>
                <w:rFonts w:ascii="Book Antiqua" w:hAnsi="Book Antiqua"/>
                <w:spacing w:val="-7"/>
                <w:sz w:val="24"/>
                <w:szCs w:val="24"/>
              </w:rPr>
              <w:t xml:space="preserve"> </w:t>
            </w:r>
            <w:r w:rsidRPr="00FF3475">
              <w:rPr>
                <w:rFonts w:ascii="Book Antiqua" w:hAnsi="Book Antiqua"/>
                <w:sz w:val="24"/>
                <w:szCs w:val="24"/>
              </w:rPr>
              <w:t>derived</w:t>
            </w:r>
            <w:r w:rsidRPr="00FF3475">
              <w:rPr>
                <w:rFonts w:ascii="Book Antiqua" w:hAnsi="Book Antiqua"/>
                <w:spacing w:val="-5"/>
                <w:sz w:val="24"/>
                <w:szCs w:val="24"/>
              </w:rPr>
              <w:t xml:space="preserve"> </w:t>
            </w:r>
            <w:r w:rsidRPr="00FF3475">
              <w:rPr>
                <w:rFonts w:ascii="Book Antiqua" w:hAnsi="Book Antiqua"/>
                <w:sz w:val="24"/>
                <w:szCs w:val="24"/>
              </w:rPr>
              <w:t>from</w:t>
            </w:r>
            <w:r w:rsidRPr="00FF3475">
              <w:rPr>
                <w:rFonts w:ascii="Book Antiqua" w:hAnsi="Book Antiqua"/>
                <w:spacing w:val="-1"/>
                <w:sz w:val="24"/>
                <w:szCs w:val="24"/>
              </w:rPr>
              <w:t xml:space="preserve"> </w:t>
            </w:r>
            <w:r w:rsidRPr="00FF3475">
              <w:rPr>
                <w:rFonts w:ascii="Book Antiqua" w:hAnsi="Book Antiqua"/>
                <w:sz w:val="24"/>
                <w:szCs w:val="24"/>
              </w:rPr>
              <w:t>True-up</w:t>
            </w:r>
            <w:r w:rsidRPr="00FF3475">
              <w:rPr>
                <w:rFonts w:ascii="Book Antiqua" w:hAnsi="Book Antiqua"/>
                <w:spacing w:val="-3"/>
                <w:sz w:val="24"/>
                <w:szCs w:val="24"/>
              </w:rPr>
              <w:t xml:space="preserve"> </w:t>
            </w:r>
            <w:r w:rsidRPr="00FF3475">
              <w:rPr>
                <w:rFonts w:ascii="Book Antiqua" w:hAnsi="Book Antiqua"/>
                <w:sz w:val="24"/>
                <w:szCs w:val="24"/>
              </w:rPr>
              <w:t>of</w:t>
            </w:r>
            <w:r w:rsidRPr="00FF3475">
              <w:rPr>
                <w:rFonts w:ascii="Book Antiqua" w:hAnsi="Book Antiqua"/>
                <w:spacing w:val="-5"/>
                <w:sz w:val="24"/>
                <w:szCs w:val="24"/>
              </w:rPr>
              <w:t xml:space="preserve"> </w:t>
            </w:r>
            <w:r w:rsidRPr="00FF3475">
              <w:rPr>
                <w:rFonts w:ascii="Book Antiqua" w:hAnsi="Book Antiqua"/>
                <w:sz w:val="24"/>
                <w:szCs w:val="24"/>
              </w:rPr>
              <w:t>FY</w:t>
            </w:r>
            <w:r w:rsidRPr="00FF3475">
              <w:rPr>
                <w:rFonts w:ascii="Book Antiqua" w:hAnsi="Book Antiqua"/>
                <w:spacing w:val="-3"/>
                <w:sz w:val="24"/>
                <w:szCs w:val="24"/>
              </w:rPr>
              <w:t xml:space="preserve"> </w:t>
            </w:r>
            <w:r w:rsidRPr="00FF3475">
              <w:rPr>
                <w:rFonts w:ascii="Book Antiqua" w:hAnsi="Book Antiqua"/>
                <w:sz w:val="24"/>
                <w:szCs w:val="24"/>
              </w:rPr>
              <w:t>2024-25</w:t>
            </w:r>
            <w:r w:rsidRPr="00FF3475">
              <w:rPr>
                <w:rFonts w:ascii="Book Antiqua" w:hAnsi="Book Antiqua"/>
                <w:spacing w:val="-3"/>
                <w:sz w:val="24"/>
                <w:szCs w:val="24"/>
              </w:rPr>
              <w:t xml:space="preserve"> </w:t>
            </w:r>
            <w:r w:rsidRPr="00FF3475">
              <w:rPr>
                <w:rFonts w:ascii="Book Antiqua" w:hAnsi="Book Antiqua"/>
                <w:sz w:val="24"/>
                <w:szCs w:val="24"/>
              </w:rPr>
              <w:t>in</w:t>
            </w:r>
            <w:r w:rsidRPr="00FF3475">
              <w:rPr>
                <w:rFonts w:ascii="Book Antiqua" w:hAnsi="Book Antiqua"/>
                <w:spacing w:val="-3"/>
                <w:sz w:val="24"/>
                <w:szCs w:val="24"/>
              </w:rPr>
              <w:t xml:space="preserve"> </w:t>
            </w:r>
            <w:r w:rsidRPr="00FF3475">
              <w:rPr>
                <w:rFonts w:ascii="Book Antiqua" w:hAnsi="Book Antiqua"/>
                <w:sz w:val="24"/>
                <w:szCs w:val="24"/>
              </w:rPr>
              <w:t>a</w:t>
            </w:r>
            <w:r w:rsidRPr="00FF3475">
              <w:rPr>
                <w:rFonts w:ascii="Book Antiqua" w:hAnsi="Book Antiqua"/>
                <w:spacing w:val="-3"/>
                <w:sz w:val="24"/>
                <w:szCs w:val="24"/>
              </w:rPr>
              <w:t xml:space="preserve"> </w:t>
            </w:r>
            <w:r w:rsidRPr="00FF3475">
              <w:rPr>
                <w:rFonts w:ascii="Book Antiqua" w:hAnsi="Book Antiqua"/>
                <w:sz w:val="24"/>
                <w:szCs w:val="24"/>
              </w:rPr>
              <w:t>period</w:t>
            </w:r>
            <w:r w:rsidRPr="00FF3475">
              <w:rPr>
                <w:rFonts w:ascii="Book Antiqua" w:hAnsi="Book Antiqua"/>
                <w:spacing w:val="-5"/>
                <w:sz w:val="24"/>
                <w:szCs w:val="24"/>
              </w:rPr>
              <w:t xml:space="preserve"> </w:t>
            </w:r>
            <w:r w:rsidRPr="00FF3475">
              <w:rPr>
                <w:rFonts w:ascii="Book Antiqua" w:hAnsi="Book Antiqua"/>
                <w:sz w:val="24"/>
                <w:szCs w:val="24"/>
              </w:rPr>
              <w:t>of</w:t>
            </w:r>
            <w:r w:rsidRPr="00FF3475">
              <w:rPr>
                <w:rFonts w:ascii="Book Antiqua" w:hAnsi="Book Antiqua"/>
                <w:spacing w:val="-5"/>
                <w:sz w:val="24"/>
                <w:szCs w:val="24"/>
              </w:rPr>
              <w:t xml:space="preserve"> </w:t>
            </w:r>
            <w:r w:rsidRPr="00FF3475">
              <w:rPr>
                <w:rFonts w:ascii="Book Antiqua" w:hAnsi="Book Antiqua"/>
                <w:sz w:val="24"/>
                <w:szCs w:val="24"/>
              </w:rPr>
              <w:t>two</w:t>
            </w:r>
            <w:r w:rsidRPr="00FF3475">
              <w:rPr>
                <w:rFonts w:ascii="Book Antiqua" w:hAnsi="Book Antiqua"/>
                <w:spacing w:val="-1"/>
                <w:sz w:val="24"/>
                <w:szCs w:val="24"/>
              </w:rPr>
              <w:t xml:space="preserve"> </w:t>
            </w:r>
            <w:r w:rsidRPr="00FF3475">
              <w:rPr>
                <w:rFonts w:ascii="Book Antiqua" w:hAnsi="Book Antiqua"/>
                <w:sz w:val="24"/>
                <w:szCs w:val="24"/>
              </w:rPr>
              <w:t>years</w:t>
            </w:r>
            <w:r w:rsidRPr="00FF3475">
              <w:rPr>
                <w:rFonts w:ascii="Book Antiqua" w:hAnsi="Book Antiqua"/>
                <w:spacing w:val="-4"/>
                <w:sz w:val="24"/>
                <w:szCs w:val="24"/>
              </w:rPr>
              <w:t xml:space="preserve"> </w:t>
            </w:r>
            <w:r w:rsidRPr="00FF3475">
              <w:rPr>
                <w:rFonts w:ascii="Book Antiqua" w:hAnsi="Book Antiqua"/>
                <w:sz w:val="24"/>
                <w:szCs w:val="24"/>
              </w:rPr>
              <w:t>i.e.</w:t>
            </w:r>
            <w:r w:rsidRPr="00FF3475">
              <w:rPr>
                <w:rFonts w:ascii="Book Antiqua" w:hAnsi="Book Antiqua"/>
                <w:spacing w:val="-3"/>
                <w:sz w:val="24"/>
                <w:szCs w:val="24"/>
              </w:rPr>
              <w:t xml:space="preserve"> </w:t>
            </w:r>
            <w:r w:rsidRPr="00FF3475">
              <w:rPr>
                <w:rFonts w:ascii="Book Antiqua" w:hAnsi="Book Antiqua"/>
                <w:sz w:val="24"/>
                <w:szCs w:val="24"/>
              </w:rPr>
              <w:t>FY</w:t>
            </w:r>
            <w:r w:rsidRPr="00FF3475">
              <w:rPr>
                <w:rFonts w:ascii="Book Antiqua" w:hAnsi="Book Antiqua"/>
                <w:spacing w:val="-3"/>
                <w:sz w:val="24"/>
                <w:szCs w:val="24"/>
              </w:rPr>
              <w:t xml:space="preserve"> </w:t>
            </w:r>
            <w:r w:rsidRPr="00FF3475">
              <w:rPr>
                <w:rFonts w:ascii="Book Antiqua" w:hAnsi="Book Antiqua"/>
                <w:spacing w:val="-2"/>
                <w:sz w:val="24"/>
                <w:szCs w:val="24"/>
              </w:rPr>
              <w:t xml:space="preserve">2026- </w:t>
            </w:r>
            <w:r w:rsidRPr="00FF3475">
              <w:rPr>
                <w:rFonts w:ascii="Book Antiqua" w:hAnsi="Book Antiqua"/>
                <w:sz w:val="24"/>
                <w:szCs w:val="24"/>
              </w:rPr>
              <w:t xml:space="preserve">27 and FY 2027-28. Hon’ble Commission is requested that since </w:t>
            </w:r>
            <w:proofErr w:type="spellStart"/>
            <w:r w:rsidRPr="00FF3475">
              <w:rPr>
                <w:rFonts w:ascii="Book Antiqua" w:hAnsi="Book Antiqua"/>
                <w:sz w:val="24"/>
                <w:szCs w:val="24"/>
              </w:rPr>
              <w:t>TGTransco</w:t>
            </w:r>
            <w:proofErr w:type="spellEnd"/>
            <w:r w:rsidRPr="00FF3475">
              <w:rPr>
                <w:rFonts w:ascii="Book Antiqua" w:hAnsi="Book Antiqua"/>
                <w:sz w:val="24"/>
                <w:szCs w:val="24"/>
              </w:rPr>
              <w:t xml:space="preserve"> has already</w:t>
            </w:r>
            <w:r w:rsidRPr="00FF3475">
              <w:rPr>
                <w:rFonts w:ascii="Book Antiqua" w:hAnsi="Book Antiqua"/>
                <w:spacing w:val="-9"/>
                <w:sz w:val="24"/>
                <w:szCs w:val="24"/>
              </w:rPr>
              <w:t xml:space="preserve"> </w:t>
            </w:r>
            <w:r w:rsidRPr="00FF3475">
              <w:rPr>
                <w:rFonts w:ascii="Book Antiqua" w:hAnsi="Book Antiqua"/>
                <w:sz w:val="24"/>
                <w:szCs w:val="24"/>
              </w:rPr>
              <w:t>recovered</w:t>
            </w:r>
            <w:r w:rsidRPr="00FF3475">
              <w:rPr>
                <w:rFonts w:ascii="Book Antiqua" w:hAnsi="Book Antiqua"/>
                <w:spacing w:val="-9"/>
                <w:sz w:val="24"/>
                <w:szCs w:val="24"/>
              </w:rPr>
              <w:t xml:space="preserve"> </w:t>
            </w:r>
            <w:r w:rsidRPr="00FF3475">
              <w:rPr>
                <w:rFonts w:ascii="Book Antiqua" w:hAnsi="Book Antiqua"/>
                <w:sz w:val="24"/>
                <w:szCs w:val="24"/>
              </w:rPr>
              <w:t>higher</w:t>
            </w:r>
            <w:r w:rsidRPr="00FF3475">
              <w:rPr>
                <w:rFonts w:ascii="Book Antiqua" w:hAnsi="Book Antiqua"/>
                <w:spacing w:val="-9"/>
                <w:sz w:val="24"/>
                <w:szCs w:val="24"/>
              </w:rPr>
              <w:t xml:space="preserve"> </w:t>
            </w:r>
            <w:r w:rsidRPr="00FF3475">
              <w:rPr>
                <w:rFonts w:ascii="Book Antiqua" w:hAnsi="Book Antiqua"/>
                <w:sz w:val="24"/>
                <w:szCs w:val="24"/>
              </w:rPr>
              <w:t>tariff</w:t>
            </w:r>
            <w:r w:rsidRPr="00FF3475">
              <w:rPr>
                <w:rFonts w:ascii="Book Antiqua" w:hAnsi="Book Antiqua"/>
                <w:spacing w:val="-9"/>
                <w:sz w:val="24"/>
                <w:szCs w:val="24"/>
              </w:rPr>
              <w:t xml:space="preserve"> </w:t>
            </w:r>
            <w:r w:rsidRPr="00FF3475">
              <w:rPr>
                <w:rFonts w:ascii="Book Antiqua" w:hAnsi="Book Antiqua"/>
                <w:sz w:val="24"/>
                <w:szCs w:val="24"/>
              </w:rPr>
              <w:t>as</w:t>
            </w:r>
            <w:r w:rsidRPr="00FF3475">
              <w:rPr>
                <w:rFonts w:ascii="Book Antiqua" w:hAnsi="Book Antiqua"/>
                <w:spacing w:val="-8"/>
                <w:sz w:val="24"/>
                <w:szCs w:val="24"/>
              </w:rPr>
              <w:t xml:space="preserve"> </w:t>
            </w:r>
            <w:r w:rsidRPr="00FF3475">
              <w:rPr>
                <w:rFonts w:ascii="Book Antiqua" w:hAnsi="Book Antiqua"/>
                <w:sz w:val="24"/>
                <w:szCs w:val="24"/>
              </w:rPr>
              <w:t>compared</w:t>
            </w:r>
            <w:r w:rsidRPr="00FF3475">
              <w:rPr>
                <w:rFonts w:ascii="Book Antiqua" w:hAnsi="Book Antiqua"/>
                <w:spacing w:val="-9"/>
                <w:sz w:val="24"/>
                <w:szCs w:val="24"/>
              </w:rPr>
              <w:t xml:space="preserve"> </w:t>
            </w:r>
            <w:r w:rsidRPr="00FF3475">
              <w:rPr>
                <w:rFonts w:ascii="Book Antiqua" w:hAnsi="Book Antiqua"/>
                <w:sz w:val="24"/>
                <w:szCs w:val="24"/>
              </w:rPr>
              <w:t>to</w:t>
            </w:r>
            <w:r w:rsidRPr="00FF3475">
              <w:rPr>
                <w:rFonts w:ascii="Book Antiqua" w:hAnsi="Book Antiqua"/>
                <w:spacing w:val="-8"/>
                <w:sz w:val="24"/>
                <w:szCs w:val="24"/>
              </w:rPr>
              <w:t xml:space="preserve"> </w:t>
            </w:r>
            <w:r w:rsidRPr="00FF3475">
              <w:rPr>
                <w:rFonts w:ascii="Book Antiqua" w:hAnsi="Book Antiqua"/>
                <w:sz w:val="24"/>
                <w:szCs w:val="24"/>
              </w:rPr>
              <w:t>the</w:t>
            </w:r>
            <w:r w:rsidRPr="00FF3475">
              <w:rPr>
                <w:rFonts w:ascii="Book Antiqua" w:hAnsi="Book Antiqua"/>
                <w:spacing w:val="-8"/>
                <w:sz w:val="24"/>
                <w:szCs w:val="24"/>
              </w:rPr>
              <w:t xml:space="preserve"> </w:t>
            </w:r>
            <w:r w:rsidRPr="00FF3475">
              <w:rPr>
                <w:rFonts w:ascii="Book Antiqua" w:hAnsi="Book Antiqua"/>
                <w:sz w:val="24"/>
                <w:szCs w:val="24"/>
              </w:rPr>
              <w:t>tariff</w:t>
            </w:r>
            <w:r w:rsidRPr="00FF3475">
              <w:rPr>
                <w:rFonts w:ascii="Book Antiqua" w:hAnsi="Book Antiqua"/>
                <w:spacing w:val="-9"/>
                <w:sz w:val="24"/>
                <w:szCs w:val="24"/>
              </w:rPr>
              <w:t xml:space="preserve"> </w:t>
            </w:r>
            <w:r w:rsidRPr="00FF3475">
              <w:rPr>
                <w:rFonts w:ascii="Book Antiqua" w:hAnsi="Book Antiqua"/>
                <w:sz w:val="24"/>
                <w:szCs w:val="24"/>
              </w:rPr>
              <w:t>it</w:t>
            </w:r>
            <w:r w:rsidRPr="00FF3475">
              <w:rPr>
                <w:rFonts w:ascii="Book Antiqua" w:hAnsi="Book Antiqua"/>
                <w:spacing w:val="-8"/>
                <w:sz w:val="24"/>
                <w:szCs w:val="24"/>
              </w:rPr>
              <w:t xml:space="preserve"> </w:t>
            </w:r>
            <w:r w:rsidRPr="00FF3475">
              <w:rPr>
                <w:rFonts w:ascii="Book Antiqua" w:hAnsi="Book Antiqua"/>
                <w:sz w:val="24"/>
                <w:szCs w:val="24"/>
              </w:rPr>
              <w:t>was</w:t>
            </w:r>
            <w:r w:rsidRPr="00FF3475">
              <w:rPr>
                <w:rFonts w:ascii="Book Antiqua" w:hAnsi="Book Antiqua"/>
                <w:spacing w:val="-8"/>
                <w:sz w:val="24"/>
                <w:szCs w:val="24"/>
              </w:rPr>
              <w:t xml:space="preserve"> </w:t>
            </w:r>
            <w:proofErr w:type="spellStart"/>
            <w:r w:rsidRPr="00FF3475">
              <w:rPr>
                <w:rFonts w:ascii="Book Antiqua" w:hAnsi="Book Antiqua"/>
                <w:sz w:val="24"/>
                <w:szCs w:val="24"/>
              </w:rPr>
              <w:t>suppose</w:t>
            </w:r>
            <w:r w:rsidRPr="00FF3475">
              <w:rPr>
                <w:rFonts w:ascii="Book Antiqua" w:hAnsi="Book Antiqua"/>
                <w:spacing w:val="-8"/>
                <w:sz w:val="24"/>
                <w:szCs w:val="24"/>
              </w:rPr>
              <w:t xml:space="preserve"> </w:t>
            </w:r>
            <w:r w:rsidRPr="00FF3475">
              <w:rPr>
                <w:rFonts w:ascii="Book Antiqua" w:hAnsi="Book Antiqua"/>
                <w:sz w:val="24"/>
                <w:szCs w:val="24"/>
              </w:rPr>
              <w:t>to</w:t>
            </w:r>
            <w:proofErr w:type="spellEnd"/>
            <w:r w:rsidRPr="00FF3475">
              <w:rPr>
                <w:rFonts w:ascii="Book Antiqua" w:hAnsi="Book Antiqua"/>
                <w:spacing w:val="-8"/>
                <w:sz w:val="24"/>
                <w:szCs w:val="24"/>
              </w:rPr>
              <w:t xml:space="preserve"> </w:t>
            </w:r>
            <w:r w:rsidRPr="00FF3475">
              <w:rPr>
                <w:rFonts w:ascii="Book Antiqua" w:hAnsi="Book Antiqua"/>
                <w:sz w:val="24"/>
                <w:szCs w:val="24"/>
              </w:rPr>
              <w:t>recover for</w:t>
            </w:r>
            <w:r w:rsidRPr="00FF3475">
              <w:rPr>
                <w:rFonts w:ascii="Book Antiqua" w:hAnsi="Book Antiqua"/>
                <w:spacing w:val="-14"/>
                <w:sz w:val="24"/>
                <w:szCs w:val="24"/>
              </w:rPr>
              <w:t xml:space="preserve"> </w:t>
            </w:r>
            <w:r w:rsidRPr="00FF3475">
              <w:rPr>
                <w:rFonts w:ascii="Book Antiqua" w:hAnsi="Book Antiqua"/>
                <w:sz w:val="24"/>
                <w:szCs w:val="24"/>
              </w:rPr>
              <w:t>FY</w:t>
            </w:r>
            <w:r w:rsidRPr="00FF3475">
              <w:rPr>
                <w:rFonts w:ascii="Book Antiqua" w:hAnsi="Book Antiqua"/>
                <w:spacing w:val="-13"/>
                <w:sz w:val="24"/>
                <w:szCs w:val="24"/>
              </w:rPr>
              <w:t xml:space="preserve"> </w:t>
            </w:r>
            <w:r w:rsidRPr="00FF3475">
              <w:rPr>
                <w:rFonts w:ascii="Book Antiqua" w:hAnsi="Book Antiqua"/>
                <w:sz w:val="24"/>
                <w:szCs w:val="24"/>
              </w:rPr>
              <w:t>2024-25,</w:t>
            </w:r>
            <w:r w:rsidRPr="00FF3475">
              <w:rPr>
                <w:rFonts w:ascii="Book Antiqua" w:hAnsi="Book Antiqua"/>
                <w:spacing w:val="-13"/>
                <w:sz w:val="24"/>
                <w:szCs w:val="24"/>
              </w:rPr>
              <w:t xml:space="preserve"> </w:t>
            </w:r>
            <w:r w:rsidRPr="00FF3475">
              <w:rPr>
                <w:rFonts w:ascii="Book Antiqua" w:hAnsi="Book Antiqua"/>
                <w:sz w:val="24"/>
                <w:szCs w:val="24"/>
              </w:rPr>
              <w:t>the</w:t>
            </w:r>
            <w:r w:rsidRPr="00FF3475">
              <w:rPr>
                <w:rFonts w:ascii="Book Antiqua" w:hAnsi="Book Antiqua"/>
                <w:spacing w:val="-13"/>
                <w:sz w:val="24"/>
                <w:szCs w:val="24"/>
              </w:rPr>
              <w:t xml:space="preserve"> </w:t>
            </w:r>
            <w:r w:rsidRPr="00FF3475">
              <w:rPr>
                <w:rFonts w:ascii="Book Antiqua" w:hAnsi="Book Antiqua"/>
                <w:sz w:val="24"/>
                <w:szCs w:val="24"/>
              </w:rPr>
              <w:t>entire</w:t>
            </w:r>
            <w:r w:rsidRPr="00FF3475">
              <w:rPr>
                <w:rFonts w:ascii="Book Antiqua" w:hAnsi="Book Antiqua"/>
                <w:spacing w:val="-14"/>
                <w:sz w:val="24"/>
                <w:szCs w:val="24"/>
              </w:rPr>
              <w:t xml:space="preserve"> </w:t>
            </w:r>
            <w:r w:rsidRPr="00FF3475">
              <w:rPr>
                <w:rFonts w:ascii="Book Antiqua" w:hAnsi="Book Antiqua"/>
                <w:sz w:val="24"/>
                <w:szCs w:val="24"/>
              </w:rPr>
              <w:t>surplus</w:t>
            </w:r>
            <w:r w:rsidRPr="00FF3475">
              <w:rPr>
                <w:rFonts w:ascii="Book Antiqua" w:hAnsi="Book Antiqua"/>
                <w:spacing w:val="-13"/>
                <w:sz w:val="24"/>
                <w:szCs w:val="24"/>
              </w:rPr>
              <w:t xml:space="preserve"> </w:t>
            </w:r>
            <w:r w:rsidRPr="00FF3475">
              <w:rPr>
                <w:rFonts w:ascii="Book Antiqua" w:hAnsi="Book Antiqua"/>
                <w:sz w:val="24"/>
                <w:szCs w:val="24"/>
              </w:rPr>
              <w:t>amount</w:t>
            </w:r>
            <w:r w:rsidRPr="00FF3475">
              <w:rPr>
                <w:rFonts w:ascii="Book Antiqua" w:hAnsi="Book Antiqua"/>
                <w:spacing w:val="-13"/>
                <w:sz w:val="24"/>
                <w:szCs w:val="24"/>
              </w:rPr>
              <w:t xml:space="preserve"> </w:t>
            </w:r>
            <w:r w:rsidRPr="00FF3475">
              <w:rPr>
                <w:rFonts w:ascii="Book Antiqua" w:hAnsi="Book Antiqua"/>
                <w:sz w:val="24"/>
                <w:szCs w:val="24"/>
              </w:rPr>
              <w:t>needs</w:t>
            </w:r>
            <w:r w:rsidRPr="00FF3475">
              <w:rPr>
                <w:rFonts w:ascii="Book Antiqua" w:hAnsi="Book Antiqua"/>
                <w:spacing w:val="-13"/>
                <w:sz w:val="24"/>
                <w:szCs w:val="24"/>
              </w:rPr>
              <w:t xml:space="preserve"> </w:t>
            </w:r>
            <w:r w:rsidRPr="00FF3475">
              <w:rPr>
                <w:rFonts w:ascii="Book Antiqua" w:hAnsi="Book Antiqua"/>
                <w:sz w:val="24"/>
                <w:szCs w:val="24"/>
              </w:rPr>
              <w:t>to</w:t>
            </w:r>
            <w:r w:rsidRPr="00FF3475">
              <w:rPr>
                <w:rFonts w:ascii="Book Antiqua" w:hAnsi="Book Antiqua"/>
                <w:spacing w:val="-13"/>
                <w:sz w:val="24"/>
                <w:szCs w:val="24"/>
              </w:rPr>
              <w:t xml:space="preserve"> </w:t>
            </w:r>
            <w:r w:rsidRPr="00FF3475">
              <w:rPr>
                <w:rFonts w:ascii="Book Antiqua" w:hAnsi="Book Antiqua"/>
                <w:sz w:val="24"/>
                <w:szCs w:val="24"/>
              </w:rPr>
              <w:t>be</w:t>
            </w:r>
            <w:r w:rsidRPr="00FF3475">
              <w:rPr>
                <w:rFonts w:ascii="Book Antiqua" w:hAnsi="Book Antiqua"/>
                <w:spacing w:val="-14"/>
                <w:sz w:val="24"/>
                <w:szCs w:val="24"/>
              </w:rPr>
              <w:t xml:space="preserve"> </w:t>
            </w:r>
            <w:r w:rsidRPr="00FF3475">
              <w:rPr>
                <w:rFonts w:ascii="Book Antiqua" w:hAnsi="Book Antiqua"/>
                <w:sz w:val="24"/>
                <w:szCs w:val="24"/>
              </w:rPr>
              <w:t>adjusted</w:t>
            </w:r>
            <w:r w:rsidRPr="00FF3475">
              <w:rPr>
                <w:rFonts w:ascii="Book Antiqua" w:hAnsi="Book Antiqua"/>
                <w:spacing w:val="-13"/>
                <w:sz w:val="24"/>
                <w:szCs w:val="24"/>
              </w:rPr>
              <w:t xml:space="preserve"> </w:t>
            </w:r>
            <w:r w:rsidRPr="00FF3475">
              <w:rPr>
                <w:rFonts w:ascii="Book Antiqua" w:hAnsi="Book Antiqua"/>
                <w:sz w:val="24"/>
                <w:szCs w:val="24"/>
              </w:rPr>
              <w:t>in</w:t>
            </w:r>
            <w:r w:rsidRPr="00FF3475">
              <w:rPr>
                <w:rFonts w:ascii="Book Antiqua" w:hAnsi="Book Antiqua"/>
                <w:spacing w:val="-13"/>
                <w:sz w:val="24"/>
                <w:szCs w:val="24"/>
              </w:rPr>
              <w:t xml:space="preserve"> </w:t>
            </w:r>
            <w:r w:rsidRPr="00FF3475">
              <w:rPr>
                <w:rFonts w:ascii="Book Antiqua" w:hAnsi="Book Antiqua"/>
                <w:sz w:val="24"/>
                <w:szCs w:val="24"/>
              </w:rPr>
              <w:t>the</w:t>
            </w:r>
            <w:r w:rsidRPr="00FF3475">
              <w:rPr>
                <w:rFonts w:ascii="Book Antiqua" w:hAnsi="Book Antiqua"/>
                <w:spacing w:val="-13"/>
                <w:sz w:val="24"/>
                <w:szCs w:val="24"/>
              </w:rPr>
              <w:t xml:space="preserve"> </w:t>
            </w:r>
            <w:r w:rsidRPr="00FF3475">
              <w:rPr>
                <w:rFonts w:ascii="Book Antiqua" w:hAnsi="Book Antiqua"/>
                <w:sz w:val="24"/>
                <w:szCs w:val="24"/>
              </w:rPr>
              <w:t>ensuing</w:t>
            </w:r>
            <w:r w:rsidRPr="00FF3475">
              <w:rPr>
                <w:rFonts w:ascii="Book Antiqua" w:hAnsi="Book Antiqua"/>
                <w:spacing w:val="-13"/>
                <w:sz w:val="24"/>
                <w:szCs w:val="24"/>
              </w:rPr>
              <w:t xml:space="preserve"> </w:t>
            </w:r>
            <w:r w:rsidRPr="00FF3475">
              <w:rPr>
                <w:rFonts w:ascii="Book Antiqua" w:hAnsi="Book Antiqua"/>
                <w:sz w:val="24"/>
                <w:szCs w:val="24"/>
              </w:rPr>
              <w:t>year itself i.e. in FY 2026-27</w:t>
            </w:r>
            <w:r w:rsidR="00DD0DBB" w:rsidRPr="00FF3475">
              <w:rPr>
                <w:rFonts w:ascii="Book Antiqua" w:hAnsi="Book Antiqua"/>
                <w:sz w:val="24"/>
                <w:szCs w:val="24"/>
              </w:rPr>
              <w:t>.</w:t>
            </w:r>
          </w:p>
          <w:p w14:paraId="0030502A" w14:textId="77777777" w:rsidR="00DD0DBB" w:rsidRPr="00FF3475" w:rsidRDefault="00DD0DBB" w:rsidP="001621E5">
            <w:pPr>
              <w:overflowPunct w:val="0"/>
              <w:autoSpaceDE w:val="0"/>
              <w:autoSpaceDN w:val="0"/>
              <w:adjustRightInd w:val="0"/>
              <w:spacing w:after="0" w:line="240" w:lineRule="auto"/>
              <w:jc w:val="both"/>
              <w:rPr>
                <w:rFonts w:ascii="Book Antiqua" w:hAnsi="Book Antiqua"/>
                <w:bCs/>
                <w:color w:val="000000" w:themeColor="text1"/>
                <w:sz w:val="24"/>
                <w:szCs w:val="24"/>
              </w:rPr>
            </w:pPr>
          </w:p>
        </w:tc>
        <w:tc>
          <w:tcPr>
            <w:tcW w:w="7132" w:type="dxa"/>
          </w:tcPr>
          <w:p w14:paraId="58800F2F" w14:textId="77777777" w:rsidR="00DD0DBB" w:rsidRPr="00FF3475" w:rsidRDefault="00D63B74" w:rsidP="00D63B74">
            <w:pPr>
              <w:pStyle w:val="BodyText"/>
              <w:numPr>
                <w:ilvl w:val="0"/>
                <w:numId w:val="17"/>
              </w:numPr>
              <w:spacing w:before="202" w:line="271" w:lineRule="auto"/>
              <w:ind w:right="159"/>
              <w:jc w:val="both"/>
              <w:rPr>
                <w:rFonts w:ascii="Book Antiqua" w:hAnsi="Book Antiqua"/>
                <w:color w:val="000000" w:themeColor="text1"/>
                <w:sz w:val="24"/>
                <w:szCs w:val="24"/>
              </w:rPr>
            </w:pPr>
            <w:r w:rsidRPr="00FF3475">
              <w:rPr>
                <w:rFonts w:ascii="Book Antiqua" w:hAnsi="Book Antiqua"/>
                <w:sz w:val="24"/>
                <w:szCs w:val="24"/>
              </w:rPr>
              <w:t>The tariff rate for the FY 2025-26 has reduced drastically due to adjustment of True up amount for the 4</w:t>
            </w:r>
            <w:r w:rsidRPr="00FF3475">
              <w:rPr>
                <w:rFonts w:ascii="Book Antiqua" w:hAnsi="Book Antiqua"/>
                <w:sz w:val="24"/>
                <w:szCs w:val="24"/>
                <w:vertAlign w:val="superscript"/>
              </w:rPr>
              <w:t>th</w:t>
            </w:r>
            <w:r w:rsidRPr="00FF3475">
              <w:rPr>
                <w:rFonts w:ascii="Book Antiqua" w:hAnsi="Book Antiqua"/>
                <w:sz w:val="24"/>
                <w:szCs w:val="24"/>
              </w:rPr>
              <w:t xml:space="preserve"> Multi Year Control period in the single financial year i.e., FY 2025-26. Therefore, it resulted in shortage of the funds to meet Company monthly commitments of the Company.</w:t>
            </w:r>
          </w:p>
          <w:p w14:paraId="43D35332" w14:textId="77777777" w:rsidR="00D63B74" w:rsidRPr="00FF3475" w:rsidRDefault="00D63B74" w:rsidP="00D63B74">
            <w:pPr>
              <w:pStyle w:val="BodyText"/>
              <w:numPr>
                <w:ilvl w:val="0"/>
                <w:numId w:val="17"/>
              </w:numPr>
              <w:spacing w:before="202" w:line="271" w:lineRule="auto"/>
              <w:ind w:right="159"/>
              <w:jc w:val="both"/>
              <w:rPr>
                <w:rFonts w:ascii="Book Antiqua" w:hAnsi="Book Antiqua"/>
                <w:color w:val="000000" w:themeColor="text1"/>
                <w:sz w:val="24"/>
                <w:szCs w:val="24"/>
              </w:rPr>
            </w:pPr>
            <w:r w:rsidRPr="00FF3475">
              <w:rPr>
                <w:rFonts w:ascii="Book Antiqua" w:hAnsi="Book Antiqua"/>
                <w:color w:val="000000" w:themeColor="text1"/>
                <w:sz w:val="24"/>
                <w:szCs w:val="24"/>
              </w:rPr>
              <w:lastRenderedPageBreak/>
              <w:t xml:space="preserve">The Company is facing huge shortfall of funds to meet debt obligation due to change in the </w:t>
            </w:r>
            <w:r w:rsidR="00D24C47" w:rsidRPr="00FF3475">
              <w:rPr>
                <w:rFonts w:ascii="Book Antiqua" w:hAnsi="Book Antiqua"/>
                <w:color w:val="000000" w:themeColor="text1"/>
                <w:sz w:val="24"/>
                <w:szCs w:val="24"/>
              </w:rPr>
              <w:t>depreciation</w:t>
            </w:r>
            <w:r w:rsidRPr="00FF3475">
              <w:rPr>
                <w:rFonts w:ascii="Book Antiqua" w:hAnsi="Book Antiqua"/>
                <w:color w:val="000000" w:themeColor="text1"/>
                <w:sz w:val="24"/>
                <w:szCs w:val="24"/>
              </w:rPr>
              <w:t xml:space="preserve"> methodology as per Regulation 2 of 2023.</w:t>
            </w:r>
          </w:p>
          <w:p w14:paraId="1D2B7437" w14:textId="77777777" w:rsidR="00D63B74" w:rsidRPr="00FF3475" w:rsidRDefault="00D63B74" w:rsidP="001A0658">
            <w:pPr>
              <w:pStyle w:val="BodyText"/>
              <w:numPr>
                <w:ilvl w:val="0"/>
                <w:numId w:val="17"/>
              </w:numPr>
              <w:spacing w:before="202" w:line="271" w:lineRule="auto"/>
              <w:ind w:right="159"/>
              <w:jc w:val="both"/>
              <w:rPr>
                <w:rFonts w:ascii="Book Antiqua" w:hAnsi="Book Antiqua"/>
                <w:color w:val="000000" w:themeColor="text1"/>
                <w:sz w:val="24"/>
                <w:szCs w:val="24"/>
              </w:rPr>
            </w:pPr>
            <w:r w:rsidRPr="00FF3475">
              <w:rPr>
                <w:rFonts w:ascii="Book Antiqua" w:hAnsi="Book Antiqua"/>
                <w:color w:val="000000" w:themeColor="text1"/>
                <w:sz w:val="24"/>
                <w:szCs w:val="24"/>
              </w:rPr>
              <w:t xml:space="preserve">In view of the above, the Company has requested the Hon’ble Commission to consider the deferment of True down </w:t>
            </w:r>
            <w:r w:rsidR="001A0658" w:rsidRPr="00FF3475">
              <w:rPr>
                <w:rFonts w:ascii="Book Antiqua" w:hAnsi="Book Antiqua"/>
                <w:color w:val="000000" w:themeColor="text1"/>
                <w:sz w:val="24"/>
                <w:szCs w:val="24"/>
              </w:rPr>
              <w:t xml:space="preserve">of </w:t>
            </w:r>
            <w:r w:rsidRPr="00FF3475">
              <w:rPr>
                <w:rFonts w:ascii="Book Antiqua" w:hAnsi="Book Antiqua"/>
                <w:color w:val="000000" w:themeColor="text1"/>
                <w:sz w:val="24"/>
                <w:szCs w:val="24"/>
              </w:rPr>
              <w:t>the FY 2024-25.</w:t>
            </w:r>
          </w:p>
        </w:tc>
      </w:tr>
    </w:tbl>
    <w:p w14:paraId="18E27168" w14:textId="77777777" w:rsidR="00DD0DBB" w:rsidRPr="00FF3475" w:rsidRDefault="00DD0DBB" w:rsidP="00B45CD3">
      <w:pPr>
        <w:pStyle w:val="BodyText"/>
        <w:spacing w:before="202" w:line="271" w:lineRule="auto"/>
        <w:ind w:right="159"/>
        <w:jc w:val="center"/>
        <w:rPr>
          <w:rFonts w:ascii="Book Antiqua" w:hAnsi="Book Antiqua"/>
          <w:sz w:val="24"/>
          <w:szCs w:val="24"/>
        </w:rPr>
      </w:pPr>
      <w:r w:rsidRPr="00FF3475">
        <w:rPr>
          <w:rFonts w:ascii="Book Antiqua" w:hAnsi="Book Antiqua"/>
          <w:sz w:val="24"/>
          <w:szCs w:val="24"/>
        </w:rPr>
        <w:lastRenderedPageBreak/>
        <w:t>*******</w:t>
      </w:r>
    </w:p>
    <w:p w14:paraId="4225616C" w14:textId="77777777" w:rsidR="00D63B74" w:rsidRPr="00FF3475" w:rsidRDefault="00D63B74" w:rsidP="00B45CD3">
      <w:pPr>
        <w:pStyle w:val="BodyText"/>
        <w:spacing w:before="202" w:line="271" w:lineRule="auto"/>
        <w:ind w:right="159"/>
        <w:jc w:val="center"/>
        <w:rPr>
          <w:rFonts w:ascii="Book Antiqua" w:hAnsi="Book Antiqua"/>
          <w:sz w:val="24"/>
          <w:szCs w:val="24"/>
        </w:rPr>
      </w:pPr>
    </w:p>
    <w:p w14:paraId="2F174061" w14:textId="77777777" w:rsidR="00781823" w:rsidRPr="00FF3475" w:rsidRDefault="00781823" w:rsidP="00B45CD3">
      <w:pPr>
        <w:pStyle w:val="BodyText"/>
        <w:spacing w:before="202" w:line="271" w:lineRule="auto"/>
        <w:ind w:right="159"/>
        <w:jc w:val="center"/>
        <w:rPr>
          <w:rFonts w:ascii="Book Antiqua" w:hAnsi="Book Antiqua"/>
          <w:sz w:val="24"/>
          <w:szCs w:val="24"/>
        </w:rPr>
      </w:pPr>
    </w:p>
    <w:p w14:paraId="2A0DA268" w14:textId="77777777" w:rsidR="00781823" w:rsidRPr="00FF3475" w:rsidRDefault="00781823" w:rsidP="00B45CD3">
      <w:pPr>
        <w:pStyle w:val="BodyText"/>
        <w:spacing w:before="202" w:line="271" w:lineRule="auto"/>
        <w:ind w:right="159"/>
        <w:jc w:val="center"/>
        <w:rPr>
          <w:rFonts w:ascii="Book Antiqua" w:hAnsi="Book Antiqua"/>
          <w:sz w:val="24"/>
          <w:szCs w:val="24"/>
        </w:rPr>
      </w:pPr>
    </w:p>
    <w:p w14:paraId="681C2919" w14:textId="77777777" w:rsidR="00781823" w:rsidRPr="00FF3475" w:rsidRDefault="00781823" w:rsidP="00B45CD3">
      <w:pPr>
        <w:pStyle w:val="BodyText"/>
        <w:spacing w:before="202" w:line="271" w:lineRule="auto"/>
        <w:ind w:right="159"/>
        <w:jc w:val="center"/>
        <w:rPr>
          <w:rFonts w:ascii="Book Antiqua" w:hAnsi="Book Antiqua"/>
          <w:sz w:val="24"/>
          <w:szCs w:val="24"/>
        </w:rPr>
      </w:pPr>
    </w:p>
    <w:p w14:paraId="1B61A290" w14:textId="77777777" w:rsidR="00D63B74" w:rsidRPr="00FF3475" w:rsidRDefault="00D63B74" w:rsidP="003C2B93">
      <w:pPr>
        <w:spacing w:after="0"/>
        <w:rPr>
          <w:rFonts w:ascii="Book Antiqua" w:hAnsi="Book Antiqua"/>
          <w:b/>
          <w:sz w:val="24"/>
          <w:szCs w:val="24"/>
          <w:u w:val="single"/>
        </w:rPr>
      </w:pPr>
    </w:p>
    <w:sectPr w:rsidR="00D63B74" w:rsidRPr="00FF3475" w:rsidSect="007613C9">
      <w:headerReference w:type="default" r:id="rId8"/>
      <w:footerReference w:type="default" r:id="rId9"/>
      <w:pgSz w:w="16838" w:h="11906" w:orient="landscape" w:code="9"/>
      <w:pgMar w:top="1152" w:right="864"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8FC993" w14:textId="77777777" w:rsidR="00FF1CF9" w:rsidRDefault="00FF1CF9" w:rsidP="00515F57">
      <w:pPr>
        <w:spacing w:after="0" w:line="240" w:lineRule="auto"/>
      </w:pPr>
      <w:r>
        <w:separator/>
      </w:r>
    </w:p>
  </w:endnote>
  <w:endnote w:type="continuationSeparator" w:id="0">
    <w:p w14:paraId="2C16B365" w14:textId="77777777" w:rsidR="00FF1CF9" w:rsidRDefault="00FF1CF9" w:rsidP="00515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autami">
    <w:altName w:val="Cambria Math"/>
    <w:panose1 w:val="020005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C8DED" w14:textId="784C37E9" w:rsidR="003D3B37" w:rsidRDefault="003D3B37">
    <w:pPr>
      <w:pStyle w:val="Footer"/>
      <w:jc w:val="center"/>
    </w:pPr>
    <w:r>
      <w:fldChar w:fldCharType="begin"/>
    </w:r>
    <w:r>
      <w:instrText xml:space="preserve"> PAGE   \* MERGEFORMAT </w:instrText>
    </w:r>
    <w:r>
      <w:fldChar w:fldCharType="separate"/>
    </w:r>
    <w:r w:rsidR="00D94FB1">
      <w:rPr>
        <w:noProof/>
      </w:rPr>
      <w:t>4</w:t>
    </w:r>
    <w:r>
      <w:rPr>
        <w:noProof/>
      </w:rPr>
      <w:fldChar w:fldCharType="end"/>
    </w:r>
  </w:p>
  <w:p w14:paraId="414D9D75" w14:textId="77777777" w:rsidR="003D3B37" w:rsidRDefault="003D3B3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3EBE1" w14:textId="77777777" w:rsidR="00FF1CF9" w:rsidRDefault="00FF1CF9" w:rsidP="00515F57">
      <w:pPr>
        <w:spacing w:after="0" w:line="240" w:lineRule="auto"/>
      </w:pPr>
      <w:r>
        <w:separator/>
      </w:r>
    </w:p>
  </w:footnote>
  <w:footnote w:type="continuationSeparator" w:id="0">
    <w:p w14:paraId="0087F132" w14:textId="77777777" w:rsidR="00FF1CF9" w:rsidRDefault="00FF1CF9" w:rsidP="00515F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5CCBAB" w14:textId="77777777" w:rsidR="003D3B37" w:rsidRDefault="003D3B37">
    <w:pPr>
      <w:pStyle w:val="Header"/>
      <w:jc w:val="center"/>
    </w:pPr>
  </w:p>
  <w:p w14:paraId="4DFE34EA" w14:textId="77777777" w:rsidR="003D3B37" w:rsidRDefault="003D3B3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34DD2"/>
    <w:multiLevelType w:val="hybridMultilevel"/>
    <w:tmpl w:val="C9EAB6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3D830E8"/>
    <w:multiLevelType w:val="hybridMultilevel"/>
    <w:tmpl w:val="B80AD0F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2DA57C1"/>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3" w15:restartNumberingAfterBreak="0">
    <w:nsid w:val="14792CE2"/>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4" w15:restartNumberingAfterBreak="0">
    <w:nsid w:val="181E6D65"/>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5" w15:restartNumberingAfterBreak="0">
    <w:nsid w:val="21CB2DC1"/>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6" w15:restartNumberingAfterBreak="0">
    <w:nsid w:val="22107850"/>
    <w:multiLevelType w:val="hybridMultilevel"/>
    <w:tmpl w:val="51660BC2"/>
    <w:lvl w:ilvl="0" w:tplc="7B803D50">
      <w:start w:val="1"/>
      <w:numFmt w:val="decimal"/>
      <w:lvlText w:val="%1."/>
      <w:lvlJc w:val="left"/>
      <w:pPr>
        <w:ind w:left="743" w:hanging="360"/>
        <w:jc w:val="left"/>
      </w:pPr>
      <w:rPr>
        <w:rFonts w:ascii="Cambria" w:eastAsia="Cambria" w:hAnsi="Cambria" w:cs="Cambria" w:hint="default"/>
        <w:b/>
        <w:bCs/>
        <w:i w:val="0"/>
        <w:iCs w:val="0"/>
        <w:spacing w:val="-1"/>
        <w:w w:val="100"/>
        <w:sz w:val="24"/>
        <w:szCs w:val="24"/>
        <w:lang w:val="en-US" w:eastAsia="en-US" w:bidi="ar-SA"/>
      </w:rPr>
    </w:lvl>
    <w:lvl w:ilvl="1" w:tplc="AF5E37A2">
      <w:numFmt w:val="bullet"/>
      <w:lvlText w:val="•"/>
      <w:lvlJc w:val="left"/>
      <w:pPr>
        <w:ind w:left="1573" w:hanging="360"/>
      </w:pPr>
      <w:rPr>
        <w:rFonts w:hint="default"/>
        <w:lang w:val="en-US" w:eastAsia="en-US" w:bidi="ar-SA"/>
      </w:rPr>
    </w:lvl>
    <w:lvl w:ilvl="2" w:tplc="BCF46918">
      <w:numFmt w:val="bullet"/>
      <w:lvlText w:val="•"/>
      <w:lvlJc w:val="left"/>
      <w:pPr>
        <w:ind w:left="2406" w:hanging="360"/>
      </w:pPr>
      <w:rPr>
        <w:rFonts w:hint="default"/>
        <w:lang w:val="en-US" w:eastAsia="en-US" w:bidi="ar-SA"/>
      </w:rPr>
    </w:lvl>
    <w:lvl w:ilvl="3" w:tplc="1E609090">
      <w:numFmt w:val="bullet"/>
      <w:lvlText w:val="•"/>
      <w:lvlJc w:val="left"/>
      <w:pPr>
        <w:ind w:left="3239" w:hanging="360"/>
      </w:pPr>
      <w:rPr>
        <w:rFonts w:hint="default"/>
        <w:lang w:val="en-US" w:eastAsia="en-US" w:bidi="ar-SA"/>
      </w:rPr>
    </w:lvl>
    <w:lvl w:ilvl="4" w:tplc="81A632B4">
      <w:numFmt w:val="bullet"/>
      <w:lvlText w:val="•"/>
      <w:lvlJc w:val="left"/>
      <w:pPr>
        <w:ind w:left="4072" w:hanging="360"/>
      </w:pPr>
      <w:rPr>
        <w:rFonts w:hint="default"/>
        <w:lang w:val="en-US" w:eastAsia="en-US" w:bidi="ar-SA"/>
      </w:rPr>
    </w:lvl>
    <w:lvl w:ilvl="5" w:tplc="6D942E7E">
      <w:numFmt w:val="bullet"/>
      <w:lvlText w:val="•"/>
      <w:lvlJc w:val="left"/>
      <w:pPr>
        <w:ind w:left="4906" w:hanging="360"/>
      </w:pPr>
      <w:rPr>
        <w:rFonts w:hint="default"/>
        <w:lang w:val="en-US" w:eastAsia="en-US" w:bidi="ar-SA"/>
      </w:rPr>
    </w:lvl>
    <w:lvl w:ilvl="6" w:tplc="214E0704">
      <w:numFmt w:val="bullet"/>
      <w:lvlText w:val="•"/>
      <w:lvlJc w:val="left"/>
      <w:pPr>
        <w:ind w:left="5739" w:hanging="360"/>
      </w:pPr>
      <w:rPr>
        <w:rFonts w:hint="default"/>
        <w:lang w:val="en-US" w:eastAsia="en-US" w:bidi="ar-SA"/>
      </w:rPr>
    </w:lvl>
    <w:lvl w:ilvl="7" w:tplc="96A833D8">
      <w:numFmt w:val="bullet"/>
      <w:lvlText w:val="•"/>
      <w:lvlJc w:val="left"/>
      <w:pPr>
        <w:ind w:left="6572" w:hanging="360"/>
      </w:pPr>
      <w:rPr>
        <w:rFonts w:hint="default"/>
        <w:lang w:val="en-US" w:eastAsia="en-US" w:bidi="ar-SA"/>
      </w:rPr>
    </w:lvl>
    <w:lvl w:ilvl="8" w:tplc="3238FD48">
      <w:numFmt w:val="bullet"/>
      <w:lvlText w:val="•"/>
      <w:lvlJc w:val="left"/>
      <w:pPr>
        <w:ind w:left="7405" w:hanging="360"/>
      </w:pPr>
      <w:rPr>
        <w:rFonts w:hint="default"/>
        <w:lang w:val="en-US" w:eastAsia="en-US" w:bidi="ar-SA"/>
      </w:rPr>
    </w:lvl>
  </w:abstractNum>
  <w:abstractNum w:abstractNumId="7" w15:restartNumberingAfterBreak="0">
    <w:nsid w:val="24161883"/>
    <w:multiLevelType w:val="hybridMultilevel"/>
    <w:tmpl w:val="51660BC2"/>
    <w:lvl w:ilvl="0" w:tplc="7B803D50">
      <w:start w:val="1"/>
      <w:numFmt w:val="decimal"/>
      <w:lvlText w:val="%1."/>
      <w:lvlJc w:val="left"/>
      <w:pPr>
        <w:ind w:left="743" w:hanging="360"/>
        <w:jc w:val="left"/>
      </w:pPr>
      <w:rPr>
        <w:rFonts w:ascii="Cambria" w:eastAsia="Cambria" w:hAnsi="Cambria" w:cs="Cambria" w:hint="default"/>
        <w:b/>
        <w:bCs/>
        <w:i w:val="0"/>
        <w:iCs w:val="0"/>
        <w:spacing w:val="-1"/>
        <w:w w:val="100"/>
        <w:sz w:val="24"/>
        <w:szCs w:val="24"/>
        <w:lang w:val="en-US" w:eastAsia="en-US" w:bidi="ar-SA"/>
      </w:rPr>
    </w:lvl>
    <w:lvl w:ilvl="1" w:tplc="AF5E37A2">
      <w:numFmt w:val="bullet"/>
      <w:lvlText w:val="•"/>
      <w:lvlJc w:val="left"/>
      <w:pPr>
        <w:ind w:left="1573" w:hanging="360"/>
      </w:pPr>
      <w:rPr>
        <w:rFonts w:hint="default"/>
        <w:lang w:val="en-US" w:eastAsia="en-US" w:bidi="ar-SA"/>
      </w:rPr>
    </w:lvl>
    <w:lvl w:ilvl="2" w:tplc="BCF46918">
      <w:numFmt w:val="bullet"/>
      <w:lvlText w:val="•"/>
      <w:lvlJc w:val="left"/>
      <w:pPr>
        <w:ind w:left="2406" w:hanging="360"/>
      </w:pPr>
      <w:rPr>
        <w:rFonts w:hint="default"/>
        <w:lang w:val="en-US" w:eastAsia="en-US" w:bidi="ar-SA"/>
      </w:rPr>
    </w:lvl>
    <w:lvl w:ilvl="3" w:tplc="1E609090">
      <w:numFmt w:val="bullet"/>
      <w:lvlText w:val="•"/>
      <w:lvlJc w:val="left"/>
      <w:pPr>
        <w:ind w:left="3239" w:hanging="360"/>
      </w:pPr>
      <w:rPr>
        <w:rFonts w:hint="default"/>
        <w:lang w:val="en-US" w:eastAsia="en-US" w:bidi="ar-SA"/>
      </w:rPr>
    </w:lvl>
    <w:lvl w:ilvl="4" w:tplc="81A632B4">
      <w:numFmt w:val="bullet"/>
      <w:lvlText w:val="•"/>
      <w:lvlJc w:val="left"/>
      <w:pPr>
        <w:ind w:left="4072" w:hanging="360"/>
      </w:pPr>
      <w:rPr>
        <w:rFonts w:hint="default"/>
        <w:lang w:val="en-US" w:eastAsia="en-US" w:bidi="ar-SA"/>
      </w:rPr>
    </w:lvl>
    <w:lvl w:ilvl="5" w:tplc="6D942E7E">
      <w:numFmt w:val="bullet"/>
      <w:lvlText w:val="•"/>
      <w:lvlJc w:val="left"/>
      <w:pPr>
        <w:ind w:left="4906" w:hanging="360"/>
      </w:pPr>
      <w:rPr>
        <w:rFonts w:hint="default"/>
        <w:lang w:val="en-US" w:eastAsia="en-US" w:bidi="ar-SA"/>
      </w:rPr>
    </w:lvl>
    <w:lvl w:ilvl="6" w:tplc="214E0704">
      <w:numFmt w:val="bullet"/>
      <w:lvlText w:val="•"/>
      <w:lvlJc w:val="left"/>
      <w:pPr>
        <w:ind w:left="5739" w:hanging="360"/>
      </w:pPr>
      <w:rPr>
        <w:rFonts w:hint="default"/>
        <w:lang w:val="en-US" w:eastAsia="en-US" w:bidi="ar-SA"/>
      </w:rPr>
    </w:lvl>
    <w:lvl w:ilvl="7" w:tplc="96A833D8">
      <w:numFmt w:val="bullet"/>
      <w:lvlText w:val="•"/>
      <w:lvlJc w:val="left"/>
      <w:pPr>
        <w:ind w:left="6572" w:hanging="360"/>
      </w:pPr>
      <w:rPr>
        <w:rFonts w:hint="default"/>
        <w:lang w:val="en-US" w:eastAsia="en-US" w:bidi="ar-SA"/>
      </w:rPr>
    </w:lvl>
    <w:lvl w:ilvl="8" w:tplc="3238FD48">
      <w:numFmt w:val="bullet"/>
      <w:lvlText w:val="•"/>
      <w:lvlJc w:val="left"/>
      <w:pPr>
        <w:ind w:left="7405" w:hanging="360"/>
      </w:pPr>
      <w:rPr>
        <w:rFonts w:hint="default"/>
        <w:lang w:val="en-US" w:eastAsia="en-US" w:bidi="ar-SA"/>
      </w:rPr>
    </w:lvl>
  </w:abstractNum>
  <w:abstractNum w:abstractNumId="8" w15:restartNumberingAfterBreak="0">
    <w:nsid w:val="297518A3"/>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9" w15:restartNumberingAfterBreak="0">
    <w:nsid w:val="2D0C6EBF"/>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10" w15:restartNumberingAfterBreak="0">
    <w:nsid w:val="3B8B7B48"/>
    <w:multiLevelType w:val="hybridMultilevel"/>
    <w:tmpl w:val="C9EAB6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D046FCE"/>
    <w:multiLevelType w:val="hybridMultilevel"/>
    <w:tmpl w:val="C616BF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3DB746F2"/>
    <w:multiLevelType w:val="hybridMultilevel"/>
    <w:tmpl w:val="B2A26672"/>
    <w:lvl w:ilvl="0" w:tplc="2FC4F2E4">
      <w:start w:val="1"/>
      <w:numFmt w:val="decimal"/>
      <w:lvlText w:val="%1."/>
      <w:lvlJc w:val="left"/>
      <w:pPr>
        <w:ind w:left="1080" w:hanging="360"/>
      </w:pPr>
      <w:rPr>
        <w:rFonts w:hint="default"/>
        <w:color w:val="auto"/>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45DB2DC7"/>
    <w:multiLevelType w:val="hybridMultilevel"/>
    <w:tmpl w:val="51660BC2"/>
    <w:lvl w:ilvl="0" w:tplc="7B803D50">
      <w:start w:val="1"/>
      <w:numFmt w:val="decimal"/>
      <w:lvlText w:val="%1."/>
      <w:lvlJc w:val="left"/>
      <w:pPr>
        <w:ind w:left="743" w:hanging="360"/>
        <w:jc w:val="left"/>
      </w:pPr>
      <w:rPr>
        <w:rFonts w:ascii="Cambria" w:eastAsia="Cambria" w:hAnsi="Cambria" w:cs="Cambria" w:hint="default"/>
        <w:b/>
        <w:bCs/>
        <w:i w:val="0"/>
        <w:iCs w:val="0"/>
        <w:spacing w:val="-1"/>
        <w:w w:val="100"/>
        <w:sz w:val="24"/>
        <w:szCs w:val="24"/>
        <w:lang w:val="en-US" w:eastAsia="en-US" w:bidi="ar-SA"/>
      </w:rPr>
    </w:lvl>
    <w:lvl w:ilvl="1" w:tplc="AF5E37A2">
      <w:numFmt w:val="bullet"/>
      <w:lvlText w:val="•"/>
      <w:lvlJc w:val="left"/>
      <w:pPr>
        <w:ind w:left="1573" w:hanging="360"/>
      </w:pPr>
      <w:rPr>
        <w:rFonts w:hint="default"/>
        <w:lang w:val="en-US" w:eastAsia="en-US" w:bidi="ar-SA"/>
      </w:rPr>
    </w:lvl>
    <w:lvl w:ilvl="2" w:tplc="BCF46918">
      <w:numFmt w:val="bullet"/>
      <w:lvlText w:val="•"/>
      <w:lvlJc w:val="left"/>
      <w:pPr>
        <w:ind w:left="2406" w:hanging="360"/>
      </w:pPr>
      <w:rPr>
        <w:rFonts w:hint="default"/>
        <w:lang w:val="en-US" w:eastAsia="en-US" w:bidi="ar-SA"/>
      </w:rPr>
    </w:lvl>
    <w:lvl w:ilvl="3" w:tplc="1E609090">
      <w:numFmt w:val="bullet"/>
      <w:lvlText w:val="•"/>
      <w:lvlJc w:val="left"/>
      <w:pPr>
        <w:ind w:left="3239" w:hanging="360"/>
      </w:pPr>
      <w:rPr>
        <w:rFonts w:hint="default"/>
        <w:lang w:val="en-US" w:eastAsia="en-US" w:bidi="ar-SA"/>
      </w:rPr>
    </w:lvl>
    <w:lvl w:ilvl="4" w:tplc="81A632B4">
      <w:numFmt w:val="bullet"/>
      <w:lvlText w:val="•"/>
      <w:lvlJc w:val="left"/>
      <w:pPr>
        <w:ind w:left="4072" w:hanging="360"/>
      </w:pPr>
      <w:rPr>
        <w:rFonts w:hint="default"/>
        <w:lang w:val="en-US" w:eastAsia="en-US" w:bidi="ar-SA"/>
      </w:rPr>
    </w:lvl>
    <w:lvl w:ilvl="5" w:tplc="6D942E7E">
      <w:numFmt w:val="bullet"/>
      <w:lvlText w:val="•"/>
      <w:lvlJc w:val="left"/>
      <w:pPr>
        <w:ind w:left="4906" w:hanging="360"/>
      </w:pPr>
      <w:rPr>
        <w:rFonts w:hint="default"/>
        <w:lang w:val="en-US" w:eastAsia="en-US" w:bidi="ar-SA"/>
      </w:rPr>
    </w:lvl>
    <w:lvl w:ilvl="6" w:tplc="214E0704">
      <w:numFmt w:val="bullet"/>
      <w:lvlText w:val="•"/>
      <w:lvlJc w:val="left"/>
      <w:pPr>
        <w:ind w:left="5739" w:hanging="360"/>
      </w:pPr>
      <w:rPr>
        <w:rFonts w:hint="default"/>
        <w:lang w:val="en-US" w:eastAsia="en-US" w:bidi="ar-SA"/>
      </w:rPr>
    </w:lvl>
    <w:lvl w:ilvl="7" w:tplc="96A833D8">
      <w:numFmt w:val="bullet"/>
      <w:lvlText w:val="•"/>
      <w:lvlJc w:val="left"/>
      <w:pPr>
        <w:ind w:left="6572" w:hanging="360"/>
      </w:pPr>
      <w:rPr>
        <w:rFonts w:hint="default"/>
        <w:lang w:val="en-US" w:eastAsia="en-US" w:bidi="ar-SA"/>
      </w:rPr>
    </w:lvl>
    <w:lvl w:ilvl="8" w:tplc="3238FD48">
      <w:numFmt w:val="bullet"/>
      <w:lvlText w:val="•"/>
      <w:lvlJc w:val="left"/>
      <w:pPr>
        <w:ind w:left="7405" w:hanging="360"/>
      </w:pPr>
      <w:rPr>
        <w:rFonts w:hint="default"/>
        <w:lang w:val="en-US" w:eastAsia="en-US" w:bidi="ar-SA"/>
      </w:rPr>
    </w:lvl>
  </w:abstractNum>
  <w:abstractNum w:abstractNumId="14" w15:restartNumberingAfterBreak="0">
    <w:nsid w:val="4B7174B6"/>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15" w15:restartNumberingAfterBreak="0">
    <w:nsid w:val="51044488"/>
    <w:multiLevelType w:val="hybridMultilevel"/>
    <w:tmpl w:val="8AA691EE"/>
    <w:lvl w:ilvl="0" w:tplc="4009000F">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51DD4802"/>
    <w:multiLevelType w:val="hybridMultilevel"/>
    <w:tmpl w:val="51660BC2"/>
    <w:lvl w:ilvl="0" w:tplc="7B803D50">
      <w:start w:val="1"/>
      <w:numFmt w:val="decimal"/>
      <w:lvlText w:val="%1."/>
      <w:lvlJc w:val="left"/>
      <w:pPr>
        <w:ind w:left="743" w:hanging="360"/>
        <w:jc w:val="left"/>
      </w:pPr>
      <w:rPr>
        <w:rFonts w:ascii="Cambria" w:eastAsia="Cambria" w:hAnsi="Cambria" w:cs="Cambria" w:hint="default"/>
        <w:b/>
        <w:bCs/>
        <w:i w:val="0"/>
        <w:iCs w:val="0"/>
        <w:spacing w:val="-1"/>
        <w:w w:val="100"/>
        <w:sz w:val="24"/>
        <w:szCs w:val="24"/>
        <w:lang w:val="en-US" w:eastAsia="en-US" w:bidi="ar-SA"/>
      </w:rPr>
    </w:lvl>
    <w:lvl w:ilvl="1" w:tplc="AF5E37A2">
      <w:numFmt w:val="bullet"/>
      <w:lvlText w:val="•"/>
      <w:lvlJc w:val="left"/>
      <w:pPr>
        <w:ind w:left="1573" w:hanging="360"/>
      </w:pPr>
      <w:rPr>
        <w:rFonts w:hint="default"/>
        <w:lang w:val="en-US" w:eastAsia="en-US" w:bidi="ar-SA"/>
      </w:rPr>
    </w:lvl>
    <w:lvl w:ilvl="2" w:tplc="BCF46918">
      <w:numFmt w:val="bullet"/>
      <w:lvlText w:val="•"/>
      <w:lvlJc w:val="left"/>
      <w:pPr>
        <w:ind w:left="2406" w:hanging="360"/>
      </w:pPr>
      <w:rPr>
        <w:rFonts w:hint="default"/>
        <w:lang w:val="en-US" w:eastAsia="en-US" w:bidi="ar-SA"/>
      </w:rPr>
    </w:lvl>
    <w:lvl w:ilvl="3" w:tplc="1E609090">
      <w:numFmt w:val="bullet"/>
      <w:lvlText w:val="•"/>
      <w:lvlJc w:val="left"/>
      <w:pPr>
        <w:ind w:left="3239" w:hanging="360"/>
      </w:pPr>
      <w:rPr>
        <w:rFonts w:hint="default"/>
        <w:lang w:val="en-US" w:eastAsia="en-US" w:bidi="ar-SA"/>
      </w:rPr>
    </w:lvl>
    <w:lvl w:ilvl="4" w:tplc="81A632B4">
      <w:numFmt w:val="bullet"/>
      <w:lvlText w:val="•"/>
      <w:lvlJc w:val="left"/>
      <w:pPr>
        <w:ind w:left="4072" w:hanging="360"/>
      </w:pPr>
      <w:rPr>
        <w:rFonts w:hint="default"/>
        <w:lang w:val="en-US" w:eastAsia="en-US" w:bidi="ar-SA"/>
      </w:rPr>
    </w:lvl>
    <w:lvl w:ilvl="5" w:tplc="6D942E7E">
      <w:numFmt w:val="bullet"/>
      <w:lvlText w:val="•"/>
      <w:lvlJc w:val="left"/>
      <w:pPr>
        <w:ind w:left="4906" w:hanging="360"/>
      </w:pPr>
      <w:rPr>
        <w:rFonts w:hint="default"/>
        <w:lang w:val="en-US" w:eastAsia="en-US" w:bidi="ar-SA"/>
      </w:rPr>
    </w:lvl>
    <w:lvl w:ilvl="6" w:tplc="214E0704">
      <w:numFmt w:val="bullet"/>
      <w:lvlText w:val="•"/>
      <w:lvlJc w:val="left"/>
      <w:pPr>
        <w:ind w:left="5739" w:hanging="360"/>
      </w:pPr>
      <w:rPr>
        <w:rFonts w:hint="default"/>
        <w:lang w:val="en-US" w:eastAsia="en-US" w:bidi="ar-SA"/>
      </w:rPr>
    </w:lvl>
    <w:lvl w:ilvl="7" w:tplc="96A833D8">
      <w:numFmt w:val="bullet"/>
      <w:lvlText w:val="•"/>
      <w:lvlJc w:val="left"/>
      <w:pPr>
        <w:ind w:left="6572" w:hanging="360"/>
      </w:pPr>
      <w:rPr>
        <w:rFonts w:hint="default"/>
        <w:lang w:val="en-US" w:eastAsia="en-US" w:bidi="ar-SA"/>
      </w:rPr>
    </w:lvl>
    <w:lvl w:ilvl="8" w:tplc="3238FD48">
      <w:numFmt w:val="bullet"/>
      <w:lvlText w:val="•"/>
      <w:lvlJc w:val="left"/>
      <w:pPr>
        <w:ind w:left="7405" w:hanging="360"/>
      </w:pPr>
      <w:rPr>
        <w:rFonts w:hint="default"/>
        <w:lang w:val="en-US" w:eastAsia="en-US" w:bidi="ar-SA"/>
      </w:rPr>
    </w:lvl>
  </w:abstractNum>
  <w:abstractNum w:abstractNumId="17" w15:restartNumberingAfterBreak="0">
    <w:nsid w:val="55EA2D8E"/>
    <w:multiLevelType w:val="hybridMultilevel"/>
    <w:tmpl w:val="4C60715A"/>
    <w:lvl w:ilvl="0" w:tplc="F48A10B4">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596A0289"/>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19" w15:restartNumberingAfterBreak="0">
    <w:nsid w:val="5ABA6045"/>
    <w:multiLevelType w:val="hybridMultilevel"/>
    <w:tmpl w:val="2EB8A5A6"/>
    <w:lvl w:ilvl="0" w:tplc="4009000F">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5E8B4C62"/>
    <w:multiLevelType w:val="hybridMultilevel"/>
    <w:tmpl w:val="1FFA351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F661F48"/>
    <w:multiLevelType w:val="hybridMultilevel"/>
    <w:tmpl w:val="92A0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395EB9"/>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23" w15:restartNumberingAfterBreak="0">
    <w:nsid w:val="65BD59F3"/>
    <w:multiLevelType w:val="hybridMultilevel"/>
    <w:tmpl w:val="842AD35A"/>
    <w:lvl w:ilvl="0" w:tplc="3470237A">
      <w:start w:val="1"/>
      <w:numFmt w:val="decimal"/>
      <w:lvlText w:val="%1"/>
      <w:lvlJc w:val="left"/>
      <w:pPr>
        <w:ind w:left="1080" w:hanging="360"/>
      </w:pPr>
      <w:rPr>
        <w:rFonts w:hint="default"/>
        <w:color w:val="auto"/>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4" w15:restartNumberingAfterBreak="0">
    <w:nsid w:val="71EC36EC"/>
    <w:multiLevelType w:val="hybridMultilevel"/>
    <w:tmpl w:val="77D6B284"/>
    <w:lvl w:ilvl="0" w:tplc="E93E89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4C326FC"/>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26" w15:restartNumberingAfterBreak="0">
    <w:nsid w:val="77747953"/>
    <w:multiLevelType w:val="hybridMultilevel"/>
    <w:tmpl w:val="92A0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3C0A26"/>
    <w:multiLevelType w:val="hybridMultilevel"/>
    <w:tmpl w:val="CA12B452"/>
    <w:lvl w:ilvl="0" w:tplc="944826B2">
      <w:start w:val="1"/>
      <w:numFmt w:val="decimal"/>
      <w:lvlText w:val="%1."/>
      <w:lvlJc w:val="left"/>
      <w:pPr>
        <w:ind w:left="1080" w:hanging="360"/>
      </w:pPr>
      <w:rPr>
        <w:rFonts w:hint="default"/>
        <w:color w:val="auto"/>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8"/>
  </w:num>
  <w:num w:numId="2">
    <w:abstractNumId w:val="25"/>
  </w:num>
  <w:num w:numId="3">
    <w:abstractNumId w:val="3"/>
  </w:num>
  <w:num w:numId="4">
    <w:abstractNumId w:val="14"/>
  </w:num>
  <w:num w:numId="5">
    <w:abstractNumId w:val="22"/>
  </w:num>
  <w:num w:numId="6">
    <w:abstractNumId w:val="9"/>
  </w:num>
  <w:num w:numId="7">
    <w:abstractNumId w:val="5"/>
  </w:num>
  <w:num w:numId="8">
    <w:abstractNumId w:val="2"/>
  </w:num>
  <w:num w:numId="9">
    <w:abstractNumId w:val="4"/>
  </w:num>
  <w:num w:numId="10">
    <w:abstractNumId w:val="8"/>
  </w:num>
  <w:num w:numId="11">
    <w:abstractNumId w:val="10"/>
  </w:num>
  <w:num w:numId="12">
    <w:abstractNumId w:val="11"/>
  </w:num>
  <w:num w:numId="13">
    <w:abstractNumId w:val="20"/>
  </w:num>
  <w:num w:numId="14">
    <w:abstractNumId w:val="26"/>
  </w:num>
  <w:num w:numId="15">
    <w:abstractNumId w:val="24"/>
  </w:num>
  <w:num w:numId="16">
    <w:abstractNumId w:val="21"/>
  </w:num>
  <w:num w:numId="17">
    <w:abstractNumId w:val="19"/>
  </w:num>
  <w:num w:numId="18">
    <w:abstractNumId w:val="1"/>
  </w:num>
  <w:num w:numId="19">
    <w:abstractNumId w:val="23"/>
  </w:num>
  <w:num w:numId="20">
    <w:abstractNumId w:val="15"/>
  </w:num>
  <w:num w:numId="21">
    <w:abstractNumId w:val="27"/>
  </w:num>
  <w:num w:numId="22">
    <w:abstractNumId w:val="12"/>
  </w:num>
  <w:num w:numId="23">
    <w:abstractNumId w:val="17"/>
  </w:num>
  <w:num w:numId="24">
    <w:abstractNumId w:val="0"/>
  </w:num>
  <w:num w:numId="25">
    <w:abstractNumId w:val="16"/>
  </w:num>
  <w:num w:numId="26">
    <w:abstractNumId w:val="6"/>
  </w:num>
  <w:num w:numId="27">
    <w:abstractNumId w:val="7"/>
  </w:num>
  <w:num w:numId="28">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8D6"/>
    <w:rsid w:val="00000C8E"/>
    <w:rsid w:val="00000CE8"/>
    <w:rsid w:val="0000297D"/>
    <w:rsid w:val="000031B2"/>
    <w:rsid w:val="000043D1"/>
    <w:rsid w:val="000051DA"/>
    <w:rsid w:val="000052B2"/>
    <w:rsid w:val="0000629D"/>
    <w:rsid w:val="00006502"/>
    <w:rsid w:val="00006CE7"/>
    <w:rsid w:val="00007A08"/>
    <w:rsid w:val="00007B86"/>
    <w:rsid w:val="000105DD"/>
    <w:rsid w:val="00011814"/>
    <w:rsid w:val="0001326A"/>
    <w:rsid w:val="000149EE"/>
    <w:rsid w:val="00014A3A"/>
    <w:rsid w:val="000155FD"/>
    <w:rsid w:val="00015E98"/>
    <w:rsid w:val="00015FF0"/>
    <w:rsid w:val="00017CA8"/>
    <w:rsid w:val="00020DC6"/>
    <w:rsid w:val="0002144E"/>
    <w:rsid w:val="000228F7"/>
    <w:rsid w:val="00022BAA"/>
    <w:rsid w:val="00022DC6"/>
    <w:rsid w:val="00024893"/>
    <w:rsid w:val="0002587F"/>
    <w:rsid w:val="000266EB"/>
    <w:rsid w:val="00026774"/>
    <w:rsid w:val="00030842"/>
    <w:rsid w:val="00031119"/>
    <w:rsid w:val="00031F8A"/>
    <w:rsid w:val="00036996"/>
    <w:rsid w:val="00036CE0"/>
    <w:rsid w:val="00040366"/>
    <w:rsid w:val="00042EE8"/>
    <w:rsid w:val="00042F02"/>
    <w:rsid w:val="000439C8"/>
    <w:rsid w:val="00044255"/>
    <w:rsid w:val="00045CF2"/>
    <w:rsid w:val="000460D6"/>
    <w:rsid w:val="0004679D"/>
    <w:rsid w:val="00047187"/>
    <w:rsid w:val="00047A18"/>
    <w:rsid w:val="00050271"/>
    <w:rsid w:val="00050B5C"/>
    <w:rsid w:val="00051BF4"/>
    <w:rsid w:val="000520FC"/>
    <w:rsid w:val="00055463"/>
    <w:rsid w:val="00056C3C"/>
    <w:rsid w:val="00056DF1"/>
    <w:rsid w:val="0005788C"/>
    <w:rsid w:val="00057D27"/>
    <w:rsid w:val="0006184E"/>
    <w:rsid w:val="000621B6"/>
    <w:rsid w:val="00062227"/>
    <w:rsid w:val="000624BD"/>
    <w:rsid w:val="00062A18"/>
    <w:rsid w:val="00062E79"/>
    <w:rsid w:val="00063DAF"/>
    <w:rsid w:val="00063FBB"/>
    <w:rsid w:val="00065217"/>
    <w:rsid w:val="000653D3"/>
    <w:rsid w:val="000663F7"/>
    <w:rsid w:val="00066670"/>
    <w:rsid w:val="00066928"/>
    <w:rsid w:val="00066EA1"/>
    <w:rsid w:val="00067883"/>
    <w:rsid w:val="00070C2F"/>
    <w:rsid w:val="000712A6"/>
    <w:rsid w:val="00072E05"/>
    <w:rsid w:val="000734B5"/>
    <w:rsid w:val="0007368E"/>
    <w:rsid w:val="00073BF6"/>
    <w:rsid w:val="00074400"/>
    <w:rsid w:val="0007560C"/>
    <w:rsid w:val="00075B7B"/>
    <w:rsid w:val="00075BD2"/>
    <w:rsid w:val="00075C58"/>
    <w:rsid w:val="00075F70"/>
    <w:rsid w:val="0007639E"/>
    <w:rsid w:val="000802A1"/>
    <w:rsid w:val="00083947"/>
    <w:rsid w:val="000850CC"/>
    <w:rsid w:val="00085B0B"/>
    <w:rsid w:val="000866EF"/>
    <w:rsid w:val="000872CF"/>
    <w:rsid w:val="0009024C"/>
    <w:rsid w:val="0009243C"/>
    <w:rsid w:val="000926BE"/>
    <w:rsid w:val="0009342F"/>
    <w:rsid w:val="000943D4"/>
    <w:rsid w:val="0009503A"/>
    <w:rsid w:val="00096813"/>
    <w:rsid w:val="00096A52"/>
    <w:rsid w:val="000A0916"/>
    <w:rsid w:val="000A13A4"/>
    <w:rsid w:val="000A18FA"/>
    <w:rsid w:val="000A3D02"/>
    <w:rsid w:val="000A41AE"/>
    <w:rsid w:val="000A5137"/>
    <w:rsid w:val="000A58D0"/>
    <w:rsid w:val="000A72B4"/>
    <w:rsid w:val="000A7B5B"/>
    <w:rsid w:val="000A7C2D"/>
    <w:rsid w:val="000B19AB"/>
    <w:rsid w:val="000B3040"/>
    <w:rsid w:val="000B30F1"/>
    <w:rsid w:val="000B3958"/>
    <w:rsid w:val="000B3ED7"/>
    <w:rsid w:val="000B4154"/>
    <w:rsid w:val="000B4964"/>
    <w:rsid w:val="000B5197"/>
    <w:rsid w:val="000B651C"/>
    <w:rsid w:val="000B66DF"/>
    <w:rsid w:val="000B6A45"/>
    <w:rsid w:val="000C0BD2"/>
    <w:rsid w:val="000C24E3"/>
    <w:rsid w:val="000C2A25"/>
    <w:rsid w:val="000C33E0"/>
    <w:rsid w:val="000C3A7D"/>
    <w:rsid w:val="000C432E"/>
    <w:rsid w:val="000C5781"/>
    <w:rsid w:val="000C5E0C"/>
    <w:rsid w:val="000C705A"/>
    <w:rsid w:val="000D15E0"/>
    <w:rsid w:val="000D1657"/>
    <w:rsid w:val="000D1DBB"/>
    <w:rsid w:val="000D24D3"/>
    <w:rsid w:val="000D483B"/>
    <w:rsid w:val="000D48AC"/>
    <w:rsid w:val="000D55F1"/>
    <w:rsid w:val="000D5A63"/>
    <w:rsid w:val="000D5F20"/>
    <w:rsid w:val="000D607B"/>
    <w:rsid w:val="000D6E24"/>
    <w:rsid w:val="000D72B7"/>
    <w:rsid w:val="000D7D01"/>
    <w:rsid w:val="000E0096"/>
    <w:rsid w:val="000E05ED"/>
    <w:rsid w:val="000E0DEB"/>
    <w:rsid w:val="000E1143"/>
    <w:rsid w:val="000E1832"/>
    <w:rsid w:val="000E1D3F"/>
    <w:rsid w:val="000E1E46"/>
    <w:rsid w:val="000E1E94"/>
    <w:rsid w:val="000E2213"/>
    <w:rsid w:val="000E2E0B"/>
    <w:rsid w:val="000E2EBB"/>
    <w:rsid w:val="000E30EA"/>
    <w:rsid w:val="000E3E0B"/>
    <w:rsid w:val="000E3F29"/>
    <w:rsid w:val="000E56C9"/>
    <w:rsid w:val="000E5B99"/>
    <w:rsid w:val="000E5C12"/>
    <w:rsid w:val="000E64AA"/>
    <w:rsid w:val="000E7027"/>
    <w:rsid w:val="000E70B3"/>
    <w:rsid w:val="000F0BDA"/>
    <w:rsid w:val="000F20DF"/>
    <w:rsid w:val="000F249B"/>
    <w:rsid w:val="000F30B1"/>
    <w:rsid w:val="000F3B25"/>
    <w:rsid w:val="000F3E9C"/>
    <w:rsid w:val="000F4288"/>
    <w:rsid w:val="000F76EC"/>
    <w:rsid w:val="000F78C0"/>
    <w:rsid w:val="000F7D9B"/>
    <w:rsid w:val="001004AB"/>
    <w:rsid w:val="001017D9"/>
    <w:rsid w:val="00102418"/>
    <w:rsid w:val="001033C5"/>
    <w:rsid w:val="00103D02"/>
    <w:rsid w:val="00103D92"/>
    <w:rsid w:val="00104CFE"/>
    <w:rsid w:val="00105E19"/>
    <w:rsid w:val="001066C0"/>
    <w:rsid w:val="001068ED"/>
    <w:rsid w:val="001074CF"/>
    <w:rsid w:val="001113AC"/>
    <w:rsid w:val="00111C3E"/>
    <w:rsid w:val="00113180"/>
    <w:rsid w:val="0011411C"/>
    <w:rsid w:val="00114A0D"/>
    <w:rsid w:val="001154B7"/>
    <w:rsid w:val="001158C9"/>
    <w:rsid w:val="00115975"/>
    <w:rsid w:val="00116657"/>
    <w:rsid w:val="00116745"/>
    <w:rsid w:val="00116BEE"/>
    <w:rsid w:val="001175F4"/>
    <w:rsid w:val="0011776B"/>
    <w:rsid w:val="0012116A"/>
    <w:rsid w:val="00121BBD"/>
    <w:rsid w:val="00121E12"/>
    <w:rsid w:val="0012474F"/>
    <w:rsid w:val="0012525E"/>
    <w:rsid w:val="00125E1D"/>
    <w:rsid w:val="00127DA0"/>
    <w:rsid w:val="00131AC1"/>
    <w:rsid w:val="00131BE4"/>
    <w:rsid w:val="00132DCD"/>
    <w:rsid w:val="00132E6B"/>
    <w:rsid w:val="00134F21"/>
    <w:rsid w:val="00135D4E"/>
    <w:rsid w:val="00136252"/>
    <w:rsid w:val="001377D6"/>
    <w:rsid w:val="001377EA"/>
    <w:rsid w:val="00140D80"/>
    <w:rsid w:val="00140F76"/>
    <w:rsid w:val="0014160F"/>
    <w:rsid w:val="0014177D"/>
    <w:rsid w:val="001422E4"/>
    <w:rsid w:val="00142A43"/>
    <w:rsid w:val="00142E67"/>
    <w:rsid w:val="00142E9E"/>
    <w:rsid w:val="00143198"/>
    <w:rsid w:val="001445B3"/>
    <w:rsid w:val="0014476D"/>
    <w:rsid w:val="0014536A"/>
    <w:rsid w:val="00145B67"/>
    <w:rsid w:val="00145B94"/>
    <w:rsid w:val="0014636D"/>
    <w:rsid w:val="0014665F"/>
    <w:rsid w:val="001467D3"/>
    <w:rsid w:val="00147003"/>
    <w:rsid w:val="0015193B"/>
    <w:rsid w:val="00151AB1"/>
    <w:rsid w:val="00151D97"/>
    <w:rsid w:val="00152411"/>
    <w:rsid w:val="0015383E"/>
    <w:rsid w:val="00153DAC"/>
    <w:rsid w:val="001542AC"/>
    <w:rsid w:val="00154CCB"/>
    <w:rsid w:val="00155A77"/>
    <w:rsid w:val="00156592"/>
    <w:rsid w:val="00156C58"/>
    <w:rsid w:val="00157558"/>
    <w:rsid w:val="001610FB"/>
    <w:rsid w:val="001617F8"/>
    <w:rsid w:val="00161D38"/>
    <w:rsid w:val="001621E5"/>
    <w:rsid w:val="001633F0"/>
    <w:rsid w:val="001648E5"/>
    <w:rsid w:val="0016687A"/>
    <w:rsid w:val="00166E71"/>
    <w:rsid w:val="00167338"/>
    <w:rsid w:val="00167870"/>
    <w:rsid w:val="00171322"/>
    <w:rsid w:val="001720F9"/>
    <w:rsid w:val="00172940"/>
    <w:rsid w:val="00172A88"/>
    <w:rsid w:val="00173637"/>
    <w:rsid w:val="00174590"/>
    <w:rsid w:val="001746B2"/>
    <w:rsid w:val="00175095"/>
    <w:rsid w:val="00175493"/>
    <w:rsid w:val="001754C2"/>
    <w:rsid w:val="00176E13"/>
    <w:rsid w:val="00177531"/>
    <w:rsid w:val="001778BA"/>
    <w:rsid w:val="00177A9F"/>
    <w:rsid w:val="00180054"/>
    <w:rsid w:val="00180375"/>
    <w:rsid w:val="0018112E"/>
    <w:rsid w:val="00181247"/>
    <w:rsid w:val="001825B2"/>
    <w:rsid w:val="001828C9"/>
    <w:rsid w:val="00185EAD"/>
    <w:rsid w:val="00186B3E"/>
    <w:rsid w:val="001878DF"/>
    <w:rsid w:val="0018793B"/>
    <w:rsid w:val="001907ED"/>
    <w:rsid w:val="00191038"/>
    <w:rsid w:val="00191355"/>
    <w:rsid w:val="0019236C"/>
    <w:rsid w:val="001927EF"/>
    <w:rsid w:val="001928B7"/>
    <w:rsid w:val="00194D3A"/>
    <w:rsid w:val="00195AAD"/>
    <w:rsid w:val="00196B95"/>
    <w:rsid w:val="001A02A8"/>
    <w:rsid w:val="001A0339"/>
    <w:rsid w:val="001A0658"/>
    <w:rsid w:val="001A08AB"/>
    <w:rsid w:val="001A0B53"/>
    <w:rsid w:val="001A1FC1"/>
    <w:rsid w:val="001A2E1D"/>
    <w:rsid w:val="001A2FFC"/>
    <w:rsid w:val="001A60DA"/>
    <w:rsid w:val="001A6437"/>
    <w:rsid w:val="001A75ED"/>
    <w:rsid w:val="001A79CB"/>
    <w:rsid w:val="001A7E39"/>
    <w:rsid w:val="001B0FE7"/>
    <w:rsid w:val="001B2375"/>
    <w:rsid w:val="001B2517"/>
    <w:rsid w:val="001B28A4"/>
    <w:rsid w:val="001B2C46"/>
    <w:rsid w:val="001B2EAC"/>
    <w:rsid w:val="001B42F2"/>
    <w:rsid w:val="001B4687"/>
    <w:rsid w:val="001B4F8B"/>
    <w:rsid w:val="001B5646"/>
    <w:rsid w:val="001B70E6"/>
    <w:rsid w:val="001B7585"/>
    <w:rsid w:val="001C1183"/>
    <w:rsid w:val="001C22F1"/>
    <w:rsid w:val="001C302C"/>
    <w:rsid w:val="001C32CB"/>
    <w:rsid w:val="001C330E"/>
    <w:rsid w:val="001C461B"/>
    <w:rsid w:val="001C6403"/>
    <w:rsid w:val="001C6D2F"/>
    <w:rsid w:val="001D0466"/>
    <w:rsid w:val="001D0539"/>
    <w:rsid w:val="001D0C96"/>
    <w:rsid w:val="001D0E60"/>
    <w:rsid w:val="001D0ECD"/>
    <w:rsid w:val="001D0F22"/>
    <w:rsid w:val="001D133E"/>
    <w:rsid w:val="001D331F"/>
    <w:rsid w:val="001D3777"/>
    <w:rsid w:val="001D391D"/>
    <w:rsid w:val="001D3D3F"/>
    <w:rsid w:val="001D44E0"/>
    <w:rsid w:val="001D4BEE"/>
    <w:rsid w:val="001D59DE"/>
    <w:rsid w:val="001D614E"/>
    <w:rsid w:val="001D70C6"/>
    <w:rsid w:val="001E0005"/>
    <w:rsid w:val="001E01DD"/>
    <w:rsid w:val="001E08F8"/>
    <w:rsid w:val="001E0C9C"/>
    <w:rsid w:val="001E1C79"/>
    <w:rsid w:val="001E2E2B"/>
    <w:rsid w:val="001E35EB"/>
    <w:rsid w:val="001E40FA"/>
    <w:rsid w:val="001E4363"/>
    <w:rsid w:val="001E53E3"/>
    <w:rsid w:val="001E6934"/>
    <w:rsid w:val="001E6B72"/>
    <w:rsid w:val="001F2311"/>
    <w:rsid w:val="001F24E8"/>
    <w:rsid w:val="001F49F9"/>
    <w:rsid w:val="002001D3"/>
    <w:rsid w:val="00200EB4"/>
    <w:rsid w:val="00201B0C"/>
    <w:rsid w:val="00202054"/>
    <w:rsid w:val="002025D8"/>
    <w:rsid w:val="00203CD5"/>
    <w:rsid w:val="00204234"/>
    <w:rsid w:val="002042D6"/>
    <w:rsid w:val="002050EC"/>
    <w:rsid w:val="00205B4F"/>
    <w:rsid w:val="00206916"/>
    <w:rsid w:val="0020741B"/>
    <w:rsid w:val="0021055A"/>
    <w:rsid w:val="00211A4D"/>
    <w:rsid w:val="00211F6B"/>
    <w:rsid w:val="002125AD"/>
    <w:rsid w:val="002126AF"/>
    <w:rsid w:val="00212792"/>
    <w:rsid w:val="0021383B"/>
    <w:rsid w:val="0021519C"/>
    <w:rsid w:val="0021528F"/>
    <w:rsid w:val="0021537D"/>
    <w:rsid w:val="0021571A"/>
    <w:rsid w:val="00215BC1"/>
    <w:rsid w:val="0021629F"/>
    <w:rsid w:val="00216772"/>
    <w:rsid w:val="00216DE1"/>
    <w:rsid w:val="00217C83"/>
    <w:rsid w:val="002214CB"/>
    <w:rsid w:val="002216A8"/>
    <w:rsid w:val="0022171A"/>
    <w:rsid w:val="0022283F"/>
    <w:rsid w:val="00222EAB"/>
    <w:rsid w:val="00222FF1"/>
    <w:rsid w:val="00223188"/>
    <w:rsid w:val="00224877"/>
    <w:rsid w:val="00224CD4"/>
    <w:rsid w:val="00225A7E"/>
    <w:rsid w:val="0022688E"/>
    <w:rsid w:val="00226DB8"/>
    <w:rsid w:val="0022726F"/>
    <w:rsid w:val="002274E3"/>
    <w:rsid w:val="0023051A"/>
    <w:rsid w:val="00230813"/>
    <w:rsid w:val="00231798"/>
    <w:rsid w:val="00231D8E"/>
    <w:rsid w:val="00232425"/>
    <w:rsid w:val="00232B14"/>
    <w:rsid w:val="002335CD"/>
    <w:rsid w:val="00234DAE"/>
    <w:rsid w:val="0023597E"/>
    <w:rsid w:val="00236231"/>
    <w:rsid w:val="00236A1E"/>
    <w:rsid w:val="002373C8"/>
    <w:rsid w:val="00240426"/>
    <w:rsid w:val="002411FA"/>
    <w:rsid w:val="00242F7F"/>
    <w:rsid w:val="00242FE8"/>
    <w:rsid w:val="0024315D"/>
    <w:rsid w:val="00244ED0"/>
    <w:rsid w:val="0024577C"/>
    <w:rsid w:val="0024750C"/>
    <w:rsid w:val="00247574"/>
    <w:rsid w:val="00250C7A"/>
    <w:rsid w:val="00250F73"/>
    <w:rsid w:val="002522C3"/>
    <w:rsid w:val="00253A2B"/>
    <w:rsid w:val="00253CE8"/>
    <w:rsid w:val="0025471E"/>
    <w:rsid w:val="00255228"/>
    <w:rsid w:val="002552BD"/>
    <w:rsid w:val="0025568C"/>
    <w:rsid w:val="00257095"/>
    <w:rsid w:val="002604F7"/>
    <w:rsid w:val="0026170C"/>
    <w:rsid w:val="00261F7C"/>
    <w:rsid w:val="00264519"/>
    <w:rsid w:val="00264BBF"/>
    <w:rsid w:val="00264EFA"/>
    <w:rsid w:val="00265860"/>
    <w:rsid w:val="00266072"/>
    <w:rsid w:val="0026619D"/>
    <w:rsid w:val="0026668C"/>
    <w:rsid w:val="00267966"/>
    <w:rsid w:val="00270BAE"/>
    <w:rsid w:val="00270D99"/>
    <w:rsid w:val="002711E4"/>
    <w:rsid w:val="00271AD4"/>
    <w:rsid w:val="0027256B"/>
    <w:rsid w:val="002727D0"/>
    <w:rsid w:val="0027396C"/>
    <w:rsid w:val="00274695"/>
    <w:rsid w:val="00275E8E"/>
    <w:rsid w:val="00276A1C"/>
    <w:rsid w:val="00276D75"/>
    <w:rsid w:val="00277283"/>
    <w:rsid w:val="002803C8"/>
    <w:rsid w:val="00281425"/>
    <w:rsid w:val="002817BD"/>
    <w:rsid w:val="00281D04"/>
    <w:rsid w:val="00281DF7"/>
    <w:rsid w:val="002824D8"/>
    <w:rsid w:val="00282BB1"/>
    <w:rsid w:val="0028387C"/>
    <w:rsid w:val="002855F2"/>
    <w:rsid w:val="0028572A"/>
    <w:rsid w:val="00286468"/>
    <w:rsid w:val="00287028"/>
    <w:rsid w:val="00287240"/>
    <w:rsid w:val="00287A7F"/>
    <w:rsid w:val="0029028E"/>
    <w:rsid w:val="00290347"/>
    <w:rsid w:val="002904E3"/>
    <w:rsid w:val="00291552"/>
    <w:rsid w:val="00291622"/>
    <w:rsid w:val="002916E7"/>
    <w:rsid w:val="0029197C"/>
    <w:rsid w:val="00293073"/>
    <w:rsid w:val="002938C0"/>
    <w:rsid w:val="00293B63"/>
    <w:rsid w:val="0029402A"/>
    <w:rsid w:val="00295046"/>
    <w:rsid w:val="0029539A"/>
    <w:rsid w:val="00295523"/>
    <w:rsid w:val="00296FA8"/>
    <w:rsid w:val="002974C5"/>
    <w:rsid w:val="00297CE0"/>
    <w:rsid w:val="00297CE4"/>
    <w:rsid w:val="002A06BF"/>
    <w:rsid w:val="002A11D0"/>
    <w:rsid w:val="002A12CA"/>
    <w:rsid w:val="002A1F45"/>
    <w:rsid w:val="002A27EF"/>
    <w:rsid w:val="002A44B2"/>
    <w:rsid w:val="002A5BC3"/>
    <w:rsid w:val="002A6352"/>
    <w:rsid w:val="002B023D"/>
    <w:rsid w:val="002B14A7"/>
    <w:rsid w:val="002B1852"/>
    <w:rsid w:val="002B42E0"/>
    <w:rsid w:val="002B4932"/>
    <w:rsid w:val="002B5F7F"/>
    <w:rsid w:val="002B68C0"/>
    <w:rsid w:val="002B6C22"/>
    <w:rsid w:val="002B715C"/>
    <w:rsid w:val="002B753E"/>
    <w:rsid w:val="002B781B"/>
    <w:rsid w:val="002C02C3"/>
    <w:rsid w:val="002C02DF"/>
    <w:rsid w:val="002C2892"/>
    <w:rsid w:val="002C29DE"/>
    <w:rsid w:val="002C319B"/>
    <w:rsid w:val="002C456C"/>
    <w:rsid w:val="002C4762"/>
    <w:rsid w:val="002C4AF3"/>
    <w:rsid w:val="002C4EBD"/>
    <w:rsid w:val="002C4F3E"/>
    <w:rsid w:val="002C54F5"/>
    <w:rsid w:val="002C5DA3"/>
    <w:rsid w:val="002C6505"/>
    <w:rsid w:val="002C6680"/>
    <w:rsid w:val="002C68A9"/>
    <w:rsid w:val="002C6BE7"/>
    <w:rsid w:val="002C6D7D"/>
    <w:rsid w:val="002C706E"/>
    <w:rsid w:val="002C721A"/>
    <w:rsid w:val="002C7DE5"/>
    <w:rsid w:val="002D0F62"/>
    <w:rsid w:val="002D17FF"/>
    <w:rsid w:val="002D3852"/>
    <w:rsid w:val="002D54D1"/>
    <w:rsid w:val="002D54EA"/>
    <w:rsid w:val="002D68C8"/>
    <w:rsid w:val="002D7177"/>
    <w:rsid w:val="002D7550"/>
    <w:rsid w:val="002D76E4"/>
    <w:rsid w:val="002E0283"/>
    <w:rsid w:val="002E1166"/>
    <w:rsid w:val="002E1492"/>
    <w:rsid w:val="002E1DC5"/>
    <w:rsid w:val="002E1EBA"/>
    <w:rsid w:val="002E3D69"/>
    <w:rsid w:val="002E3F95"/>
    <w:rsid w:val="002E4105"/>
    <w:rsid w:val="002E4B18"/>
    <w:rsid w:val="002E507F"/>
    <w:rsid w:val="002E757B"/>
    <w:rsid w:val="002F10B5"/>
    <w:rsid w:val="002F41BD"/>
    <w:rsid w:val="002F4BF4"/>
    <w:rsid w:val="002F5060"/>
    <w:rsid w:val="002F5B8E"/>
    <w:rsid w:val="002F6375"/>
    <w:rsid w:val="002F67E6"/>
    <w:rsid w:val="00301EF7"/>
    <w:rsid w:val="00301FA9"/>
    <w:rsid w:val="00301FD3"/>
    <w:rsid w:val="00302463"/>
    <w:rsid w:val="003024F2"/>
    <w:rsid w:val="003026D9"/>
    <w:rsid w:val="00302844"/>
    <w:rsid w:val="00302DBF"/>
    <w:rsid w:val="00302F30"/>
    <w:rsid w:val="00303041"/>
    <w:rsid w:val="0030459E"/>
    <w:rsid w:val="00304BDF"/>
    <w:rsid w:val="0030500E"/>
    <w:rsid w:val="00305030"/>
    <w:rsid w:val="0030679A"/>
    <w:rsid w:val="003071C7"/>
    <w:rsid w:val="0031020A"/>
    <w:rsid w:val="00310708"/>
    <w:rsid w:val="00310E17"/>
    <w:rsid w:val="003110A2"/>
    <w:rsid w:val="00311B71"/>
    <w:rsid w:val="00311BFA"/>
    <w:rsid w:val="00312D05"/>
    <w:rsid w:val="003133A9"/>
    <w:rsid w:val="003140A3"/>
    <w:rsid w:val="003150CD"/>
    <w:rsid w:val="00316C72"/>
    <w:rsid w:val="003170D9"/>
    <w:rsid w:val="003200DD"/>
    <w:rsid w:val="003212F8"/>
    <w:rsid w:val="00322174"/>
    <w:rsid w:val="00322A28"/>
    <w:rsid w:val="00322B9E"/>
    <w:rsid w:val="00323073"/>
    <w:rsid w:val="00323132"/>
    <w:rsid w:val="00323881"/>
    <w:rsid w:val="0032499E"/>
    <w:rsid w:val="0032507C"/>
    <w:rsid w:val="0032559D"/>
    <w:rsid w:val="00326FEE"/>
    <w:rsid w:val="00327365"/>
    <w:rsid w:val="0033088D"/>
    <w:rsid w:val="00330C51"/>
    <w:rsid w:val="00331B79"/>
    <w:rsid w:val="00331F2B"/>
    <w:rsid w:val="00332363"/>
    <w:rsid w:val="00332622"/>
    <w:rsid w:val="003328D4"/>
    <w:rsid w:val="00332C45"/>
    <w:rsid w:val="0033324E"/>
    <w:rsid w:val="00333876"/>
    <w:rsid w:val="00336127"/>
    <w:rsid w:val="0033706F"/>
    <w:rsid w:val="003377D9"/>
    <w:rsid w:val="00337980"/>
    <w:rsid w:val="0034015F"/>
    <w:rsid w:val="00342828"/>
    <w:rsid w:val="00342A6E"/>
    <w:rsid w:val="00342E2A"/>
    <w:rsid w:val="003431F9"/>
    <w:rsid w:val="00344104"/>
    <w:rsid w:val="00345393"/>
    <w:rsid w:val="00345748"/>
    <w:rsid w:val="00347104"/>
    <w:rsid w:val="003476BF"/>
    <w:rsid w:val="00347A87"/>
    <w:rsid w:val="003501E3"/>
    <w:rsid w:val="00350578"/>
    <w:rsid w:val="00352B7A"/>
    <w:rsid w:val="0035322B"/>
    <w:rsid w:val="00353244"/>
    <w:rsid w:val="0035329A"/>
    <w:rsid w:val="00353B6F"/>
    <w:rsid w:val="00354433"/>
    <w:rsid w:val="00354668"/>
    <w:rsid w:val="00354725"/>
    <w:rsid w:val="003558F1"/>
    <w:rsid w:val="00356585"/>
    <w:rsid w:val="00356F82"/>
    <w:rsid w:val="00357705"/>
    <w:rsid w:val="00357E30"/>
    <w:rsid w:val="00361B7C"/>
    <w:rsid w:val="00362B55"/>
    <w:rsid w:val="00362D29"/>
    <w:rsid w:val="00363548"/>
    <w:rsid w:val="003644D2"/>
    <w:rsid w:val="00364572"/>
    <w:rsid w:val="00364F0F"/>
    <w:rsid w:val="003654FE"/>
    <w:rsid w:val="003669BA"/>
    <w:rsid w:val="00366BC0"/>
    <w:rsid w:val="003704BB"/>
    <w:rsid w:val="00370B12"/>
    <w:rsid w:val="00370E45"/>
    <w:rsid w:val="003716F4"/>
    <w:rsid w:val="00374DA3"/>
    <w:rsid w:val="00375538"/>
    <w:rsid w:val="0037610F"/>
    <w:rsid w:val="00376AC4"/>
    <w:rsid w:val="00376ED1"/>
    <w:rsid w:val="00376F00"/>
    <w:rsid w:val="00377070"/>
    <w:rsid w:val="0037728C"/>
    <w:rsid w:val="0037742B"/>
    <w:rsid w:val="00380C4E"/>
    <w:rsid w:val="00381C39"/>
    <w:rsid w:val="00381D5E"/>
    <w:rsid w:val="00381D9A"/>
    <w:rsid w:val="00381E80"/>
    <w:rsid w:val="003841AB"/>
    <w:rsid w:val="00384260"/>
    <w:rsid w:val="00384947"/>
    <w:rsid w:val="00384D8C"/>
    <w:rsid w:val="00384DA7"/>
    <w:rsid w:val="003870C3"/>
    <w:rsid w:val="003871FD"/>
    <w:rsid w:val="003908F3"/>
    <w:rsid w:val="00390DEC"/>
    <w:rsid w:val="0039133B"/>
    <w:rsid w:val="00391670"/>
    <w:rsid w:val="00391AF7"/>
    <w:rsid w:val="00391C56"/>
    <w:rsid w:val="00392C45"/>
    <w:rsid w:val="0039334B"/>
    <w:rsid w:val="003945AF"/>
    <w:rsid w:val="00394AF0"/>
    <w:rsid w:val="00395427"/>
    <w:rsid w:val="003955DC"/>
    <w:rsid w:val="00396B74"/>
    <w:rsid w:val="00396BBB"/>
    <w:rsid w:val="003976AD"/>
    <w:rsid w:val="003976BF"/>
    <w:rsid w:val="00397C0C"/>
    <w:rsid w:val="003A0DDB"/>
    <w:rsid w:val="003A294A"/>
    <w:rsid w:val="003A336A"/>
    <w:rsid w:val="003A3772"/>
    <w:rsid w:val="003A3976"/>
    <w:rsid w:val="003A430D"/>
    <w:rsid w:val="003A6F8B"/>
    <w:rsid w:val="003B06B2"/>
    <w:rsid w:val="003B0CC2"/>
    <w:rsid w:val="003B19FB"/>
    <w:rsid w:val="003B226D"/>
    <w:rsid w:val="003B24CA"/>
    <w:rsid w:val="003B25E5"/>
    <w:rsid w:val="003B29B0"/>
    <w:rsid w:val="003B2D0F"/>
    <w:rsid w:val="003B4BFE"/>
    <w:rsid w:val="003B54B3"/>
    <w:rsid w:val="003B6D6F"/>
    <w:rsid w:val="003B7D2A"/>
    <w:rsid w:val="003C0E92"/>
    <w:rsid w:val="003C0F5D"/>
    <w:rsid w:val="003C11C1"/>
    <w:rsid w:val="003C17D3"/>
    <w:rsid w:val="003C2B67"/>
    <w:rsid w:val="003C2B93"/>
    <w:rsid w:val="003C2C33"/>
    <w:rsid w:val="003C3036"/>
    <w:rsid w:val="003C3EC0"/>
    <w:rsid w:val="003C473C"/>
    <w:rsid w:val="003C78A4"/>
    <w:rsid w:val="003C7CEA"/>
    <w:rsid w:val="003C7D39"/>
    <w:rsid w:val="003D00D7"/>
    <w:rsid w:val="003D034B"/>
    <w:rsid w:val="003D15F6"/>
    <w:rsid w:val="003D31DB"/>
    <w:rsid w:val="003D345F"/>
    <w:rsid w:val="003D382E"/>
    <w:rsid w:val="003D3B37"/>
    <w:rsid w:val="003D4866"/>
    <w:rsid w:val="003E0DB2"/>
    <w:rsid w:val="003E1123"/>
    <w:rsid w:val="003E278B"/>
    <w:rsid w:val="003E2B56"/>
    <w:rsid w:val="003E2BDB"/>
    <w:rsid w:val="003E2C05"/>
    <w:rsid w:val="003E45A9"/>
    <w:rsid w:val="003E4E1D"/>
    <w:rsid w:val="003E59BC"/>
    <w:rsid w:val="003E6138"/>
    <w:rsid w:val="003E6E76"/>
    <w:rsid w:val="003F047C"/>
    <w:rsid w:val="003F1207"/>
    <w:rsid w:val="003F1860"/>
    <w:rsid w:val="003F1E00"/>
    <w:rsid w:val="003F239F"/>
    <w:rsid w:val="003F2439"/>
    <w:rsid w:val="003F2BB3"/>
    <w:rsid w:val="003F2BCD"/>
    <w:rsid w:val="003F2CA0"/>
    <w:rsid w:val="003F3039"/>
    <w:rsid w:val="003F3F3A"/>
    <w:rsid w:val="003F4E89"/>
    <w:rsid w:val="003F5106"/>
    <w:rsid w:val="003F53B6"/>
    <w:rsid w:val="003F5C28"/>
    <w:rsid w:val="003F6EF2"/>
    <w:rsid w:val="003F770F"/>
    <w:rsid w:val="003F7E03"/>
    <w:rsid w:val="0040199D"/>
    <w:rsid w:val="00401BE0"/>
    <w:rsid w:val="0040272A"/>
    <w:rsid w:val="00405F55"/>
    <w:rsid w:val="00405FDF"/>
    <w:rsid w:val="0040627D"/>
    <w:rsid w:val="0040684F"/>
    <w:rsid w:val="004072DA"/>
    <w:rsid w:val="0040795F"/>
    <w:rsid w:val="00410346"/>
    <w:rsid w:val="004105E0"/>
    <w:rsid w:val="00410B51"/>
    <w:rsid w:val="004113BC"/>
    <w:rsid w:val="00411443"/>
    <w:rsid w:val="004115AE"/>
    <w:rsid w:val="00413054"/>
    <w:rsid w:val="004131BD"/>
    <w:rsid w:val="004163E9"/>
    <w:rsid w:val="00417227"/>
    <w:rsid w:val="00420E54"/>
    <w:rsid w:val="00420F38"/>
    <w:rsid w:val="00421C3C"/>
    <w:rsid w:val="00422B5F"/>
    <w:rsid w:val="00424088"/>
    <w:rsid w:val="00424BAB"/>
    <w:rsid w:val="004256BB"/>
    <w:rsid w:val="00425CEB"/>
    <w:rsid w:val="00425DA9"/>
    <w:rsid w:val="00425E09"/>
    <w:rsid w:val="004274F2"/>
    <w:rsid w:val="004302C0"/>
    <w:rsid w:val="00430994"/>
    <w:rsid w:val="00430E65"/>
    <w:rsid w:val="00431868"/>
    <w:rsid w:val="0043186B"/>
    <w:rsid w:val="00431872"/>
    <w:rsid w:val="0043256A"/>
    <w:rsid w:val="0043312C"/>
    <w:rsid w:val="00434A01"/>
    <w:rsid w:val="00434E5E"/>
    <w:rsid w:val="00435BE9"/>
    <w:rsid w:val="00436B09"/>
    <w:rsid w:val="004379A7"/>
    <w:rsid w:val="004402DC"/>
    <w:rsid w:val="0044067C"/>
    <w:rsid w:val="00443175"/>
    <w:rsid w:val="00443202"/>
    <w:rsid w:val="0044343C"/>
    <w:rsid w:val="0044412C"/>
    <w:rsid w:val="00444C5A"/>
    <w:rsid w:val="004463F8"/>
    <w:rsid w:val="00447008"/>
    <w:rsid w:val="0044739D"/>
    <w:rsid w:val="0044742E"/>
    <w:rsid w:val="0044745D"/>
    <w:rsid w:val="00450C92"/>
    <w:rsid w:val="004512B7"/>
    <w:rsid w:val="0045257E"/>
    <w:rsid w:val="00452D10"/>
    <w:rsid w:val="00452ED0"/>
    <w:rsid w:val="0045347D"/>
    <w:rsid w:val="0045525A"/>
    <w:rsid w:val="00455308"/>
    <w:rsid w:val="00456C24"/>
    <w:rsid w:val="00460585"/>
    <w:rsid w:val="00460C95"/>
    <w:rsid w:val="00462543"/>
    <w:rsid w:val="00463004"/>
    <w:rsid w:val="00463650"/>
    <w:rsid w:val="00463BB6"/>
    <w:rsid w:val="00463F12"/>
    <w:rsid w:val="00464475"/>
    <w:rsid w:val="0046575E"/>
    <w:rsid w:val="00466F94"/>
    <w:rsid w:val="00470735"/>
    <w:rsid w:val="00471FB4"/>
    <w:rsid w:val="00475522"/>
    <w:rsid w:val="00475B3C"/>
    <w:rsid w:val="00477B48"/>
    <w:rsid w:val="00481314"/>
    <w:rsid w:val="004827E7"/>
    <w:rsid w:val="004830ED"/>
    <w:rsid w:val="004836ED"/>
    <w:rsid w:val="00484A42"/>
    <w:rsid w:val="00484FC0"/>
    <w:rsid w:val="00485035"/>
    <w:rsid w:val="004854D9"/>
    <w:rsid w:val="004856F6"/>
    <w:rsid w:val="00486122"/>
    <w:rsid w:val="00491D25"/>
    <w:rsid w:val="004922E5"/>
    <w:rsid w:val="00492610"/>
    <w:rsid w:val="0049262E"/>
    <w:rsid w:val="004927B5"/>
    <w:rsid w:val="00493CCD"/>
    <w:rsid w:val="00494D79"/>
    <w:rsid w:val="004951AC"/>
    <w:rsid w:val="004959F5"/>
    <w:rsid w:val="00496EDD"/>
    <w:rsid w:val="0049702B"/>
    <w:rsid w:val="004A0AB4"/>
    <w:rsid w:val="004A0C49"/>
    <w:rsid w:val="004A0E36"/>
    <w:rsid w:val="004A20DE"/>
    <w:rsid w:val="004A22E8"/>
    <w:rsid w:val="004A23AA"/>
    <w:rsid w:val="004A3F6B"/>
    <w:rsid w:val="004A4FAA"/>
    <w:rsid w:val="004A6CF0"/>
    <w:rsid w:val="004A7416"/>
    <w:rsid w:val="004B08D4"/>
    <w:rsid w:val="004B10C3"/>
    <w:rsid w:val="004B15ED"/>
    <w:rsid w:val="004B19F2"/>
    <w:rsid w:val="004B1BE5"/>
    <w:rsid w:val="004B1C25"/>
    <w:rsid w:val="004B2E05"/>
    <w:rsid w:val="004B465A"/>
    <w:rsid w:val="004B4BCA"/>
    <w:rsid w:val="004B5437"/>
    <w:rsid w:val="004B5A87"/>
    <w:rsid w:val="004B629E"/>
    <w:rsid w:val="004B7D91"/>
    <w:rsid w:val="004C0772"/>
    <w:rsid w:val="004C1A88"/>
    <w:rsid w:val="004C3041"/>
    <w:rsid w:val="004C307D"/>
    <w:rsid w:val="004C39F2"/>
    <w:rsid w:val="004C4CC8"/>
    <w:rsid w:val="004C65D1"/>
    <w:rsid w:val="004D0264"/>
    <w:rsid w:val="004D0626"/>
    <w:rsid w:val="004D0E89"/>
    <w:rsid w:val="004D1FEC"/>
    <w:rsid w:val="004D21E5"/>
    <w:rsid w:val="004D25C6"/>
    <w:rsid w:val="004D35DD"/>
    <w:rsid w:val="004D6E60"/>
    <w:rsid w:val="004D7D43"/>
    <w:rsid w:val="004D7FF9"/>
    <w:rsid w:val="004E029A"/>
    <w:rsid w:val="004E0604"/>
    <w:rsid w:val="004E0C05"/>
    <w:rsid w:val="004E134F"/>
    <w:rsid w:val="004E1EB0"/>
    <w:rsid w:val="004E2603"/>
    <w:rsid w:val="004E2B28"/>
    <w:rsid w:val="004E2EDA"/>
    <w:rsid w:val="004E416E"/>
    <w:rsid w:val="004E4D9B"/>
    <w:rsid w:val="004E57C4"/>
    <w:rsid w:val="004E5839"/>
    <w:rsid w:val="004E5890"/>
    <w:rsid w:val="004E6040"/>
    <w:rsid w:val="004E6DC2"/>
    <w:rsid w:val="004E720A"/>
    <w:rsid w:val="004F056B"/>
    <w:rsid w:val="004F10C2"/>
    <w:rsid w:val="004F17DB"/>
    <w:rsid w:val="004F27C1"/>
    <w:rsid w:val="004F33E1"/>
    <w:rsid w:val="004F44E5"/>
    <w:rsid w:val="004F5F9C"/>
    <w:rsid w:val="004F693A"/>
    <w:rsid w:val="004F6A1B"/>
    <w:rsid w:val="004F7BEC"/>
    <w:rsid w:val="004F7E65"/>
    <w:rsid w:val="005001E0"/>
    <w:rsid w:val="0050023E"/>
    <w:rsid w:val="0050170C"/>
    <w:rsid w:val="00501FA1"/>
    <w:rsid w:val="005026EA"/>
    <w:rsid w:val="00502A21"/>
    <w:rsid w:val="00502C7B"/>
    <w:rsid w:val="005032D7"/>
    <w:rsid w:val="00504696"/>
    <w:rsid w:val="005051BC"/>
    <w:rsid w:val="005051C9"/>
    <w:rsid w:val="00505CA5"/>
    <w:rsid w:val="00505F1E"/>
    <w:rsid w:val="00505FE8"/>
    <w:rsid w:val="005062CB"/>
    <w:rsid w:val="005066FB"/>
    <w:rsid w:val="0050717F"/>
    <w:rsid w:val="00510891"/>
    <w:rsid w:val="00510B75"/>
    <w:rsid w:val="005121C0"/>
    <w:rsid w:val="00512919"/>
    <w:rsid w:val="00512BDF"/>
    <w:rsid w:val="00513BA4"/>
    <w:rsid w:val="00515F57"/>
    <w:rsid w:val="005174AC"/>
    <w:rsid w:val="00517728"/>
    <w:rsid w:val="00520198"/>
    <w:rsid w:val="00520539"/>
    <w:rsid w:val="00520A40"/>
    <w:rsid w:val="00521B19"/>
    <w:rsid w:val="005220B5"/>
    <w:rsid w:val="00522C98"/>
    <w:rsid w:val="00526128"/>
    <w:rsid w:val="00526275"/>
    <w:rsid w:val="00526371"/>
    <w:rsid w:val="00526BD2"/>
    <w:rsid w:val="00526EFB"/>
    <w:rsid w:val="00527173"/>
    <w:rsid w:val="0052724B"/>
    <w:rsid w:val="005278A3"/>
    <w:rsid w:val="0053055D"/>
    <w:rsid w:val="005308B1"/>
    <w:rsid w:val="00531313"/>
    <w:rsid w:val="0053198D"/>
    <w:rsid w:val="00531BD7"/>
    <w:rsid w:val="00536309"/>
    <w:rsid w:val="005368DF"/>
    <w:rsid w:val="00536F1E"/>
    <w:rsid w:val="00537555"/>
    <w:rsid w:val="0054026B"/>
    <w:rsid w:val="005405DB"/>
    <w:rsid w:val="0054088F"/>
    <w:rsid w:val="00540914"/>
    <w:rsid w:val="00542DF2"/>
    <w:rsid w:val="0054306B"/>
    <w:rsid w:val="00543961"/>
    <w:rsid w:val="00544864"/>
    <w:rsid w:val="00545633"/>
    <w:rsid w:val="00546E93"/>
    <w:rsid w:val="00550199"/>
    <w:rsid w:val="005504CC"/>
    <w:rsid w:val="005517A3"/>
    <w:rsid w:val="0055206B"/>
    <w:rsid w:val="00552398"/>
    <w:rsid w:val="00552586"/>
    <w:rsid w:val="0055320A"/>
    <w:rsid w:val="005535A6"/>
    <w:rsid w:val="005556C2"/>
    <w:rsid w:val="00555F36"/>
    <w:rsid w:val="005560BB"/>
    <w:rsid w:val="005561D5"/>
    <w:rsid w:val="005573BF"/>
    <w:rsid w:val="005576F9"/>
    <w:rsid w:val="00557903"/>
    <w:rsid w:val="00557BDE"/>
    <w:rsid w:val="0056066B"/>
    <w:rsid w:val="005607F1"/>
    <w:rsid w:val="005610C0"/>
    <w:rsid w:val="005614A1"/>
    <w:rsid w:val="00561C46"/>
    <w:rsid w:val="005621D2"/>
    <w:rsid w:val="00563833"/>
    <w:rsid w:val="00563903"/>
    <w:rsid w:val="00564740"/>
    <w:rsid w:val="00564C40"/>
    <w:rsid w:val="00564C52"/>
    <w:rsid w:val="00565E0F"/>
    <w:rsid w:val="00565ECD"/>
    <w:rsid w:val="00566DEF"/>
    <w:rsid w:val="005674BD"/>
    <w:rsid w:val="0056799E"/>
    <w:rsid w:val="00567B15"/>
    <w:rsid w:val="00571100"/>
    <w:rsid w:val="005713C8"/>
    <w:rsid w:val="005743D3"/>
    <w:rsid w:val="00574C88"/>
    <w:rsid w:val="00574E16"/>
    <w:rsid w:val="005750CB"/>
    <w:rsid w:val="00575F19"/>
    <w:rsid w:val="00575F35"/>
    <w:rsid w:val="0057756D"/>
    <w:rsid w:val="005776BF"/>
    <w:rsid w:val="00577710"/>
    <w:rsid w:val="00580773"/>
    <w:rsid w:val="005863ED"/>
    <w:rsid w:val="0058674E"/>
    <w:rsid w:val="00587B5F"/>
    <w:rsid w:val="00591369"/>
    <w:rsid w:val="00591DFC"/>
    <w:rsid w:val="0059375B"/>
    <w:rsid w:val="00593DA5"/>
    <w:rsid w:val="00593DB2"/>
    <w:rsid w:val="00595E25"/>
    <w:rsid w:val="00596D9F"/>
    <w:rsid w:val="00597314"/>
    <w:rsid w:val="005A274E"/>
    <w:rsid w:val="005A3D1D"/>
    <w:rsid w:val="005A483A"/>
    <w:rsid w:val="005A4887"/>
    <w:rsid w:val="005A520A"/>
    <w:rsid w:val="005A7EF5"/>
    <w:rsid w:val="005B014D"/>
    <w:rsid w:val="005B01EC"/>
    <w:rsid w:val="005B097A"/>
    <w:rsid w:val="005B0DA1"/>
    <w:rsid w:val="005B13D2"/>
    <w:rsid w:val="005B2991"/>
    <w:rsid w:val="005B2E67"/>
    <w:rsid w:val="005B301B"/>
    <w:rsid w:val="005B313A"/>
    <w:rsid w:val="005B35FF"/>
    <w:rsid w:val="005B3BBB"/>
    <w:rsid w:val="005B3E42"/>
    <w:rsid w:val="005B4B09"/>
    <w:rsid w:val="005B554D"/>
    <w:rsid w:val="005B7FDA"/>
    <w:rsid w:val="005C0616"/>
    <w:rsid w:val="005C15E1"/>
    <w:rsid w:val="005C1FB4"/>
    <w:rsid w:val="005C24BB"/>
    <w:rsid w:val="005C2888"/>
    <w:rsid w:val="005C378B"/>
    <w:rsid w:val="005C475C"/>
    <w:rsid w:val="005C59BD"/>
    <w:rsid w:val="005C72B4"/>
    <w:rsid w:val="005C7768"/>
    <w:rsid w:val="005C7E6A"/>
    <w:rsid w:val="005D0F20"/>
    <w:rsid w:val="005D1267"/>
    <w:rsid w:val="005D13AA"/>
    <w:rsid w:val="005D1D86"/>
    <w:rsid w:val="005D290E"/>
    <w:rsid w:val="005D3E45"/>
    <w:rsid w:val="005D4407"/>
    <w:rsid w:val="005D4E5F"/>
    <w:rsid w:val="005D4F74"/>
    <w:rsid w:val="005D5448"/>
    <w:rsid w:val="005D6BAC"/>
    <w:rsid w:val="005D6D3B"/>
    <w:rsid w:val="005D6E48"/>
    <w:rsid w:val="005D6E59"/>
    <w:rsid w:val="005D6E70"/>
    <w:rsid w:val="005D7B0D"/>
    <w:rsid w:val="005E0FB5"/>
    <w:rsid w:val="005E1C10"/>
    <w:rsid w:val="005E1D70"/>
    <w:rsid w:val="005E2523"/>
    <w:rsid w:val="005E3450"/>
    <w:rsid w:val="005E3B40"/>
    <w:rsid w:val="005E3C72"/>
    <w:rsid w:val="005E4060"/>
    <w:rsid w:val="005E4D08"/>
    <w:rsid w:val="005E695F"/>
    <w:rsid w:val="005E6E4F"/>
    <w:rsid w:val="005F090A"/>
    <w:rsid w:val="005F19A3"/>
    <w:rsid w:val="005F26D5"/>
    <w:rsid w:val="005F400B"/>
    <w:rsid w:val="005F49DE"/>
    <w:rsid w:val="005F598E"/>
    <w:rsid w:val="005F774C"/>
    <w:rsid w:val="005F7984"/>
    <w:rsid w:val="0060487E"/>
    <w:rsid w:val="006064D9"/>
    <w:rsid w:val="00606E3D"/>
    <w:rsid w:val="006075A6"/>
    <w:rsid w:val="00607715"/>
    <w:rsid w:val="006078D7"/>
    <w:rsid w:val="006102DE"/>
    <w:rsid w:val="006106E5"/>
    <w:rsid w:val="006109DC"/>
    <w:rsid w:val="00611656"/>
    <w:rsid w:val="006134C5"/>
    <w:rsid w:val="0061406A"/>
    <w:rsid w:val="0061763D"/>
    <w:rsid w:val="00620053"/>
    <w:rsid w:val="00620B39"/>
    <w:rsid w:val="00621C0B"/>
    <w:rsid w:val="0062225D"/>
    <w:rsid w:val="00622A08"/>
    <w:rsid w:val="00622E19"/>
    <w:rsid w:val="00622EDD"/>
    <w:rsid w:val="00623337"/>
    <w:rsid w:val="00623726"/>
    <w:rsid w:val="00623B2F"/>
    <w:rsid w:val="006247F7"/>
    <w:rsid w:val="00624B33"/>
    <w:rsid w:val="006253F4"/>
    <w:rsid w:val="00625F3C"/>
    <w:rsid w:val="006300D9"/>
    <w:rsid w:val="00630921"/>
    <w:rsid w:val="00630F8B"/>
    <w:rsid w:val="00632598"/>
    <w:rsid w:val="0063278D"/>
    <w:rsid w:val="006329C1"/>
    <w:rsid w:val="00633F4B"/>
    <w:rsid w:val="006345C5"/>
    <w:rsid w:val="00634601"/>
    <w:rsid w:val="00634F50"/>
    <w:rsid w:val="00637F51"/>
    <w:rsid w:val="00640BE8"/>
    <w:rsid w:val="00640EB7"/>
    <w:rsid w:val="00640FDD"/>
    <w:rsid w:val="006421ED"/>
    <w:rsid w:val="00642C33"/>
    <w:rsid w:val="00643BB1"/>
    <w:rsid w:val="00643C4E"/>
    <w:rsid w:val="006446F5"/>
    <w:rsid w:val="00644947"/>
    <w:rsid w:val="00645234"/>
    <w:rsid w:val="00645710"/>
    <w:rsid w:val="00646538"/>
    <w:rsid w:val="00646CC0"/>
    <w:rsid w:val="00650B79"/>
    <w:rsid w:val="00652DA7"/>
    <w:rsid w:val="00652E9D"/>
    <w:rsid w:val="00653070"/>
    <w:rsid w:val="006536C4"/>
    <w:rsid w:val="006554E3"/>
    <w:rsid w:val="00655AC8"/>
    <w:rsid w:val="00656ED7"/>
    <w:rsid w:val="00657D13"/>
    <w:rsid w:val="006603A4"/>
    <w:rsid w:val="006607B9"/>
    <w:rsid w:val="00660CC1"/>
    <w:rsid w:val="00660FE2"/>
    <w:rsid w:val="00664DC9"/>
    <w:rsid w:val="00664F5E"/>
    <w:rsid w:val="00670D4F"/>
    <w:rsid w:val="0067134E"/>
    <w:rsid w:val="0067162A"/>
    <w:rsid w:val="00672529"/>
    <w:rsid w:val="00673348"/>
    <w:rsid w:val="00675595"/>
    <w:rsid w:val="006755F5"/>
    <w:rsid w:val="00677281"/>
    <w:rsid w:val="00677397"/>
    <w:rsid w:val="00677C57"/>
    <w:rsid w:val="00680339"/>
    <w:rsid w:val="00682E61"/>
    <w:rsid w:val="00682FB7"/>
    <w:rsid w:val="00683801"/>
    <w:rsid w:val="00683C59"/>
    <w:rsid w:val="00683F51"/>
    <w:rsid w:val="00686472"/>
    <w:rsid w:val="0068703A"/>
    <w:rsid w:val="00687077"/>
    <w:rsid w:val="00687158"/>
    <w:rsid w:val="00687C9F"/>
    <w:rsid w:val="006901A6"/>
    <w:rsid w:val="00690DEC"/>
    <w:rsid w:val="00691443"/>
    <w:rsid w:val="00691829"/>
    <w:rsid w:val="0069183E"/>
    <w:rsid w:val="0069239E"/>
    <w:rsid w:val="006925A0"/>
    <w:rsid w:val="00693D53"/>
    <w:rsid w:val="006945F9"/>
    <w:rsid w:val="00695274"/>
    <w:rsid w:val="006962EE"/>
    <w:rsid w:val="00697547"/>
    <w:rsid w:val="006A167E"/>
    <w:rsid w:val="006A3464"/>
    <w:rsid w:val="006A49E5"/>
    <w:rsid w:val="006A4D2E"/>
    <w:rsid w:val="006A52F0"/>
    <w:rsid w:val="006A6288"/>
    <w:rsid w:val="006A682C"/>
    <w:rsid w:val="006A7FDF"/>
    <w:rsid w:val="006B2C76"/>
    <w:rsid w:val="006B384B"/>
    <w:rsid w:val="006B47CA"/>
    <w:rsid w:val="006B54D9"/>
    <w:rsid w:val="006B55C7"/>
    <w:rsid w:val="006B5927"/>
    <w:rsid w:val="006B64B5"/>
    <w:rsid w:val="006B6902"/>
    <w:rsid w:val="006B6DAA"/>
    <w:rsid w:val="006C0634"/>
    <w:rsid w:val="006C0CEC"/>
    <w:rsid w:val="006C3BA8"/>
    <w:rsid w:val="006C4FC3"/>
    <w:rsid w:val="006C52C1"/>
    <w:rsid w:val="006C5310"/>
    <w:rsid w:val="006C5AF5"/>
    <w:rsid w:val="006C6575"/>
    <w:rsid w:val="006D0D9C"/>
    <w:rsid w:val="006D1B5B"/>
    <w:rsid w:val="006D22BA"/>
    <w:rsid w:val="006D2574"/>
    <w:rsid w:val="006D340E"/>
    <w:rsid w:val="006D3C64"/>
    <w:rsid w:val="006D3FD9"/>
    <w:rsid w:val="006D63A6"/>
    <w:rsid w:val="006D641A"/>
    <w:rsid w:val="006D7481"/>
    <w:rsid w:val="006D75C5"/>
    <w:rsid w:val="006E0D06"/>
    <w:rsid w:val="006E0F58"/>
    <w:rsid w:val="006E12A2"/>
    <w:rsid w:val="006E180E"/>
    <w:rsid w:val="006E1821"/>
    <w:rsid w:val="006E2C1A"/>
    <w:rsid w:val="006E3CD0"/>
    <w:rsid w:val="006E3D59"/>
    <w:rsid w:val="006E45A9"/>
    <w:rsid w:val="006E4D60"/>
    <w:rsid w:val="006E63CC"/>
    <w:rsid w:val="006E64FF"/>
    <w:rsid w:val="006E6752"/>
    <w:rsid w:val="006E7448"/>
    <w:rsid w:val="006E7571"/>
    <w:rsid w:val="006E7C37"/>
    <w:rsid w:val="006F0FFA"/>
    <w:rsid w:val="006F1FD1"/>
    <w:rsid w:val="006F2749"/>
    <w:rsid w:val="006F2F77"/>
    <w:rsid w:val="006F3D3D"/>
    <w:rsid w:val="006F4547"/>
    <w:rsid w:val="006F4B31"/>
    <w:rsid w:val="006F5465"/>
    <w:rsid w:val="006F55A5"/>
    <w:rsid w:val="006F5724"/>
    <w:rsid w:val="006F6228"/>
    <w:rsid w:val="006F6FD9"/>
    <w:rsid w:val="006F78AF"/>
    <w:rsid w:val="006F79F9"/>
    <w:rsid w:val="0070059E"/>
    <w:rsid w:val="00700909"/>
    <w:rsid w:val="00701979"/>
    <w:rsid w:val="007019C3"/>
    <w:rsid w:val="0070214A"/>
    <w:rsid w:val="00702DA7"/>
    <w:rsid w:val="00702EDA"/>
    <w:rsid w:val="00703023"/>
    <w:rsid w:val="00704E29"/>
    <w:rsid w:val="00705499"/>
    <w:rsid w:val="007054DA"/>
    <w:rsid w:val="007057FD"/>
    <w:rsid w:val="00706884"/>
    <w:rsid w:val="0070743B"/>
    <w:rsid w:val="00707C32"/>
    <w:rsid w:val="0071047F"/>
    <w:rsid w:val="007109AC"/>
    <w:rsid w:val="00710A60"/>
    <w:rsid w:val="007115B2"/>
    <w:rsid w:val="00712251"/>
    <w:rsid w:val="00713BC8"/>
    <w:rsid w:val="00714D84"/>
    <w:rsid w:val="00714FE0"/>
    <w:rsid w:val="007172B4"/>
    <w:rsid w:val="00717586"/>
    <w:rsid w:val="007227B2"/>
    <w:rsid w:val="00722939"/>
    <w:rsid w:val="007234F5"/>
    <w:rsid w:val="0072385B"/>
    <w:rsid w:val="00724F98"/>
    <w:rsid w:val="00726D53"/>
    <w:rsid w:val="00727D74"/>
    <w:rsid w:val="00727EF8"/>
    <w:rsid w:val="00730241"/>
    <w:rsid w:val="007307E5"/>
    <w:rsid w:val="00731E4F"/>
    <w:rsid w:val="0073200B"/>
    <w:rsid w:val="00732A2F"/>
    <w:rsid w:val="00732FF2"/>
    <w:rsid w:val="0073355B"/>
    <w:rsid w:val="007338E2"/>
    <w:rsid w:val="00734551"/>
    <w:rsid w:val="007357A8"/>
    <w:rsid w:val="00735C56"/>
    <w:rsid w:val="00736484"/>
    <w:rsid w:val="007367D2"/>
    <w:rsid w:val="00736FFF"/>
    <w:rsid w:val="00737B68"/>
    <w:rsid w:val="0074050D"/>
    <w:rsid w:val="007407E2"/>
    <w:rsid w:val="0074178D"/>
    <w:rsid w:val="007417E0"/>
    <w:rsid w:val="00742D59"/>
    <w:rsid w:val="007430E3"/>
    <w:rsid w:val="007438D6"/>
    <w:rsid w:val="00744179"/>
    <w:rsid w:val="007443E7"/>
    <w:rsid w:val="00744F38"/>
    <w:rsid w:val="00745195"/>
    <w:rsid w:val="0074665C"/>
    <w:rsid w:val="007468CB"/>
    <w:rsid w:val="00746A24"/>
    <w:rsid w:val="00746DFB"/>
    <w:rsid w:val="007473E3"/>
    <w:rsid w:val="0075128B"/>
    <w:rsid w:val="0075298D"/>
    <w:rsid w:val="00753ED6"/>
    <w:rsid w:val="00753F25"/>
    <w:rsid w:val="00754D7B"/>
    <w:rsid w:val="00756BD7"/>
    <w:rsid w:val="0075715A"/>
    <w:rsid w:val="00757F3C"/>
    <w:rsid w:val="00760E40"/>
    <w:rsid w:val="007613C9"/>
    <w:rsid w:val="00761678"/>
    <w:rsid w:val="007620A2"/>
    <w:rsid w:val="007637AC"/>
    <w:rsid w:val="00763F8A"/>
    <w:rsid w:val="00764B7E"/>
    <w:rsid w:val="0076632C"/>
    <w:rsid w:val="00766C0E"/>
    <w:rsid w:val="00766CBB"/>
    <w:rsid w:val="00766E52"/>
    <w:rsid w:val="00770932"/>
    <w:rsid w:val="00770949"/>
    <w:rsid w:val="00770BE3"/>
    <w:rsid w:val="007713E1"/>
    <w:rsid w:val="0077273B"/>
    <w:rsid w:val="00773DA9"/>
    <w:rsid w:val="0077487D"/>
    <w:rsid w:val="00775764"/>
    <w:rsid w:val="00776327"/>
    <w:rsid w:val="00776C8B"/>
    <w:rsid w:val="00777C4A"/>
    <w:rsid w:val="00780B44"/>
    <w:rsid w:val="00781823"/>
    <w:rsid w:val="00781AA5"/>
    <w:rsid w:val="00781E34"/>
    <w:rsid w:val="00783A31"/>
    <w:rsid w:val="007843C9"/>
    <w:rsid w:val="0078450E"/>
    <w:rsid w:val="00784A7A"/>
    <w:rsid w:val="00785669"/>
    <w:rsid w:val="007862DD"/>
    <w:rsid w:val="00786F6A"/>
    <w:rsid w:val="007870EF"/>
    <w:rsid w:val="00787CA2"/>
    <w:rsid w:val="00790421"/>
    <w:rsid w:val="00790603"/>
    <w:rsid w:val="00790BC6"/>
    <w:rsid w:val="00790D70"/>
    <w:rsid w:val="0079170E"/>
    <w:rsid w:val="0079183C"/>
    <w:rsid w:val="007927F3"/>
    <w:rsid w:val="00793777"/>
    <w:rsid w:val="00793C33"/>
    <w:rsid w:val="007947DE"/>
    <w:rsid w:val="00794EDA"/>
    <w:rsid w:val="007951E4"/>
    <w:rsid w:val="00796C0A"/>
    <w:rsid w:val="00796D59"/>
    <w:rsid w:val="0079745C"/>
    <w:rsid w:val="00797865"/>
    <w:rsid w:val="00797B00"/>
    <w:rsid w:val="007A15D3"/>
    <w:rsid w:val="007A1B38"/>
    <w:rsid w:val="007A52C9"/>
    <w:rsid w:val="007A535A"/>
    <w:rsid w:val="007A5E93"/>
    <w:rsid w:val="007A722E"/>
    <w:rsid w:val="007B0646"/>
    <w:rsid w:val="007B1790"/>
    <w:rsid w:val="007B1825"/>
    <w:rsid w:val="007B1B35"/>
    <w:rsid w:val="007B1FC1"/>
    <w:rsid w:val="007B35CE"/>
    <w:rsid w:val="007B373B"/>
    <w:rsid w:val="007B565E"/>
    <w:rsid w:val="007B6131"/>
    <w:rsid w:val="007B67E7"/>
    <w:rsid w:val="007B7226"/>
    <w:rsid w:val="007B726D"/>
    <w:rsid w:val="007B7665"/>
    <w:rsid w:val="007B77EF"/>
    <w:rsid w:val="007B7935"/>
    <w:rsid w:val="007C0398"/>
    <w:rsid w:val="007C0490"/>
    <w:rsid w:val="007C2523"/>
    <w:rsid w:val="007C2660"/>
    <w:rsid w:val="007C320C"/>
    <w:rsid w:val="007C3F1A"/>
    <w:rsid w:val="007C4F8D"/>
    <w:rsid w:val="007C54AA"/>
    <w:rsid w:val="007C587E"/>
    <w:rsid w:val="007C60B1"/>
    <w:rsid w:val="007C6323"/>
    <w:rsid w:val="007C669D"/>
    <w:rsid w:val="007C7225"/>
    <w:rsid w:val="007C79BA"/>
    <w:rsid w:val="007D158F"/>
    <w:rsid w:val="007D18AB"/>
    <w:rsid w:val="007D281F"/>
    <w:rsid w:val="007D3366"/>
    <w:rsid w:val="007D3882"/>
    <w:rsid w:val="007D38EE"/>
    <w:rsid w:val="007D4351"/>
    <w:rsid w:val="007D4B01"/>
    <w:rsid w:val="007D7A0E"/>
    <w:rsid w:val="007D7C91"/>
    <w:rsid w:val="007D7D93"/>
    <w:rsid w:val="007E0C90"/>
    <w:rsid w:val="007E0D7C"/>
    <w:rsid w:val="007E2A2B"/>
    <w:rsid w:val="007E3BCA"/>
    <w:rsid w:val="007E569F"/>
    <w:rsid w:val="007E5980"/>
    <w:rsid w:val="007E5BC9"/>
    <w:rsid w:val="007E6051"/>
    <w:rsid w:val="007E620A"/>
    <w:rsid w:val="007E63D7"/>
    <w:rsid w:val="007F1A6D"/>
    <w:rsid w:val="007F2989"/>
    <w:rsid w:val="007F2E50"/>
    <w:rsid w:val="007F515D"/>
    <w:rsid w:val="007F6243"/>
    <w:rsid w:val="007F682E"/>
    <w:rsid w:val="007F6A8B"/>
    <w:rsid w:val="007F761C"/>
    <w:rsid w:val="007F7C34"/>
    <w:rsid w:val="00800448"/>
    <w:rsid w:val="008011FC"/>
    <w:rsid w:val="00801BD6"/>
    <w:rsid w:val="00801D96"/>
    <w:rsid w:val="00803A55"/>
    <w:rsid w:val="00806253"/>
    <w:rsid w:val="00806A05"/>
    <w:rsid w:val="00806D4B"/>
    <w:rsid w:val="008071EC"/>
    <w:rsid w:val="00807348"/>
    <w:rsid w:val="008109BC"/>
    <w:rsid w:val="008113DD"/>
    <w:rsid w:val="00811BEA"/>
    <w:rsid w:val="008155EB"/>
    <w:rsid w:val="00815965"/>
    <w:rsid w:val="00815995"/>
    <w:rsid w:val="00816724"/>
    <w:rsid w:val="0081781D"/>
    <w:rsid w:val="008213BF"/>
    <w:rsid w:val="00821492"/>
    <w:rsid w:val="00822F55"/>
    <w:rsid w:val="00823E6A"/>
    <w:rsid w:val="0082450D"/>
    <w:rsid w:val="00824E12"/>
    <w:rsid w:val="00827AD0"/>
    <w:rsid w:val="008305C8"/>
    <w:rsid w:val="008316FA"/>
    <w:rsid w:val="00832A07"/>
    <w:rsid w:val="00832DD9"/>
    <w:rsid w:val="00835593"/>
    <w:rsid w:val="00835E59"/>
    <w:rsid w:val="008360A3"/>
    <w:rsid w:val="00836348"/>
    <w:rsid w:val="00836B92"/>
    <w:rsid w:val="008415E2"/>
    <w:rsid w:val="0084169C"/>
    <w:rsid w:val="0084230A"/>
    <w:rsid w:val="008438EA"/>
    <w:rsid w:val="00843C81"/>
    <w:rsid w:val="00844C98"/>
    <w:rsid w:val="00845576"/>
    <w:rsid w:val="00845839"/>
    <w:rsid w:val="00845E1E"/>
    <w:rsid w:val="00846579"/>
    <w:rsid w:val="00847375"/>
    <w:rsid w:val="00847EF3"/>
    <w:rsid w:val="00850212"/>
    <w:rsid w:val="008504C8"/>
    <w:rsid w:val="0085077B"/>
    <w:rsid w:val="008508B1"/>
    <w:rsid w:val="00850943"/>
    <w:rsid w:val="00852029"/>
    <w:rsid w:val="00852604"/>
    <w:rsid w:val="00852C59"/>
    <w:rsid w:val="008548C9"/>
    <w:rsid w:val="00855E10"/>
    <w:rsid w:val="00856856"/>
    <w:rsid w:val="00856911"/>
    <w:rsid w:val="00856C46"/>
    <w:rsid w:val="00857A14"/>
    <w:rsid w:val="00860463"/>
    <w:rsid w:val="00860B28"/>
    <w:rsid w:val="00861C01"/>
    <w:rsid w:val="008620A7"/>
    <w:rsid w:val="00862CD9"/>
    <w:rsid w:val="0086541A"/>
    <w:rsid w:val="0086666D"/>
    <w:rsid w:val="0086680F"/>
    <w:rsid w:val="00866E37"/>
    <w:rsid w:val="0086701D"/>
    <w:rsid w:val="00870224"/>
    <w:rsid w:val="00871577"/>
    <w:rsid w:val="008716B7"/>
    <w:rsid w:val="00871E0E"/>
    <w:rsid w:val="008727EE"/>
    <w:rsid w:val="00874D9B"/>
    <w:rsid w:val="00875611"/>
    <w:rsid w:val="008764E0"/>
    <w:rsid w:val="0088092B"/>
    <w:rsid w:val="00881023"/>
    <w:rsid w:val="00883C21"/>
    <w:rsid w:val="00885716"/>
    <w:rsid w:val="008859EC"/>
    <w:rsid w:val="00886263"/>
    <w:rsid w:val="008868CC"/>
    <w:rsid w:val="00891A4F"/>
    <w:rsid w:val="00892013"/>
    <w:rsid w:val="008923E2"/>
    <w:rsid w:val="00893C52"/>
    <w:rsid w:val="008941EC"/>
    <w:rsid w:val="0089422A"/>
    <w:rsid w:val="008942A9"/>
    <w:rsid w:val="00894DEC"/>
    <w:rsid w:val="0089507B"/>
    <w:rsid w:val="008958AC"/>
    <w:rsid w:val="00895BA6"/>
    <w:rsid w:val="008963CD"/>
    <w:rsid w:val="0089789C"/>
    <w:rsid w:val="00897C81"/>
    <w:rsid w:val="008A166F"/>
    <w:rsid w:val="008A196D"/>
    <w:rsid w:val="008A1CAA"/>
    <w:rsid w:val="008A2A74"/>
    <w:rsid w:val="008A3FC8"/>
    <w:rsid w:val="008A401C"/>
    <w:rsid w:val="008A4D78"/>
    <w:rsid w:val="008A5F5F"/>
    <w:rsid w:val="008A6EAB"/>
    <w:rsid w:val="008B0E4F"/>
    <w:rsid w:val="008B146E"/>
    <w:rsid w:val="008B18C7"/>
    <w:rsid w:val="008B1D02"/>
    <w:rsid w:val="008B367F"/>
    <w:rsid w:val="008B3E02"/>
    <w:rsid w:val="008B4353"/>
    <w:rsid w:val="008B44E3"/>
    <w:rsid w:val="008B4539"/>
    <w:rsid w:val="008B6ADD"/>
    <w:rsid w:val="008B6BB6"/>
    <w:rsid w:val="008B6E87"/>
    <w:rsid w:val="008B73B6"/>
    <w:rsid w:val="008B75A7"/>
    <w:rsid w:val="008B7A2D"/>
    <w:rsid w:val="008C0019"/>
    <w:rsid w:val="008C0B36"/>
    <w:rsid w:val="008C0D1D"/>
    <w:rsid w:val="008C0E7A"/>
    <w:rsid w:val="008C1251"/>
    <w:rsid w:val="008C1AE4"/>
    <w:rsid w:val="008C1DDD"/>
    <w:rsid w:val="008C34E5"/>
    <w:rsid w:val="008C4D4E"/>
    <w:rsid w:val="008C5B87"/>
    <w:rsid w:val="008C6886"/>
    <w:rsid w:val="008C6DB4"/>
    <w:rsid w:val="008C7987"/>
    <w:rsid w:val="008D007B"/>
    <w:rsid w:val="008D0352"/>
    <w:rsid w:val="008D0500"/>
    <w:rsid w:val="008D0765"/>
    <w:rsid w:val="008D2789"/>
    <w:rsid w:val="008D2F0C"/>
    <w:rsid w:val="008D3C19"/>
    <w:rsid w:val="008D551F"/>
    <w:rsid w:val="008D552E"/>
    <w:rsid w:val="008D7098"/>
    <w:rsid w:val="008E0441"/>
    <w:rsid w:val="008E0D5B"/>
    <w:rsid w:val="008E145A"/>
    <w:rsid w:val="008E1534"/>
    <w:rsid w:val="008E1915"/>
    <w:rsid w:val="008E2C8E"/>
    <w:rsid w:val="008E35F3"/>
    <w:rsid w:val="008E3763"/>
    <w:rsid w:val="008E4CAC"/>
    <w:rsid w:val="008E5218"/>
    <w:rsid w:val="008E60DD"/>
    <w:rsid w:val="008F0636"/>
    <w:rsid w:val="008F0734"/>
    <w:rsid w:val="008F13E9"/>
    <w:rsid w:val="008F1935"/>
    <w:rsid w:val="008F1F0C"/>
    <w:rsid w:val="008F22CD"/>
    <w:rsid w:val="008F245E"/>
    <w:rsid w:val="008F2CFE"/>
    <w:rsid w:val="008F4066"/>
    <w:rsid w:val="008F4373"/>
    <w:rsid w:val="008F4611"/>
    <w:rsid w:val="008F478F"/>
    <w:rsid w:val="008F597F"/>
    <w:rsid w:val="008F5C27"/>
    <w:rsid w:val="008F72E2"/>
    <w:rsid w:val="008F7E3B"/>
    <w:rsid w:val="0090021D"/>
    <w:rsid w:val="00901701"/>
    <w:rsid w:val="00901DD9"/>
    <w:rsid w:val="0090234D"/>
    <w:rsid w:val="00902BA4"/>
    <w:rsid w:val="00902BF3"/>
    <w:rsid w:val="00902EEE"/>
    <w:rsid w:val="00902F98"/>
    <w:rsid w:val="00903D32"/>
    <w:rsid w:val="00905C09"/>
    <w:rsid w:val="00906040"/>
    <w:rsid w:val="00907382"/>
    <w:rsid w:val="0090797B"/>
    <w:rsid w:val="00907CE5"/>
    <w:rsid w:val="00907F4F"/>
    <w:rsid w:val="009101D5"/>
    <w:rsid w:val="009101FF"/>
    <w:rsid w:val="00910764"/>
    <w:rsid w:val="00910EA1"/>
    <w:rsid w:val="00910FB2"/>
    <w:rsid w:val="00911C7E"/>
    <w:rsid w:val="0091216F"/>
    <w:rsid w:val="00913AC6"/>
    <w:rsid w:val="00913C91"/>
    <w:rsid w:val="00914B76"/>
    <w:rsid w:val="0091512F"/>
    <w:rsid w:val="00915E36"/>
    <w:rsid w:val="009175B1"/>
    <w:rsid w:val="00917F97"/>
    <w:rsid w:val="0092042B"/>
    <w:rsid w:val="00920A42"/>
    <w:rsid w:val="009210CD"/>
    <w:rsid w:val="009213AC"/>
    <w:rsid w:val="00921835"/>
    <w:rsid w:val="00922497"/>
    <w:rsid w:val="00922850"/>
    <w:rsid w:val="00922CFF"/>
    <w:rsid w:val="00922D66"/>
    <w:rsid w:val="00923AF7"/>
    <w:rsid w:val="00924716"/>
    <w:rsid w:val="00924BD3"/>
    <w:rsid w:val="00925E75"/>
    <w:rsid w:val="00925F95"/>
    <w:rsid w:val="00927811"/>
    <w:rsid w:val="00930368"/>
    <w:rsid w:val="00930506"/>
    <w:rsid w:val="00930809"/>
    <w:rsid w:val="00930BBF"/>
    <w:rsid w:val="009319E9"/>
    <w:rsid w:val="00931A22"/>
    <w:rsid w:val="00932F23"/>
    <w:rsid w:val="009331B7"/>
    <w:rsid w:val="00933913"/>
    <w:rsid w:val="00933E13"/>
    <w:rsid w:val="00934465"/>
    <w:rsid w:val="00935AFC"/>
    <w:rsid w:val="0094015A"/>
    <w:rsid w:val="00940A5D"/>
    <w:rsid w:val="00940AD1"/>
    <w:rsid w:val="0094117E"/>
    <w:rsid w:val="0094300E"/>
    <w:rsid w:val="0094316D"/>
    <w:rsid w:val="00945B09"/>
    <w:rsid w:val="009470E3"/>
    <w:rsid w:val="009472C0"/>
    <w:rsid w:val="00947C04"/>
    <w:rsid w:val="00947DB7"/>
    <w:rsid w:val="0095017A"/>
    <w:rsid w:val="0095018A"/>
    <w:rsid w:val="00950649"/>
    <w:rsid w:val="00952001"/>
    <w:rsid w:val="009525B4"/>
    <w:rsid w:val="00953F10"/>
    <w:rsid w:val="00954083"/>
    <w:rsid w:val="009543D9"/>
    <w:rsid w:val="00954AEF"/>
    <w:rsid w:val="0095706B"/>
    <w:rsid w:val="009571D6"/>
    <w:rsid w:val="0095743D"/>
    <w:rsid w:val="009576A3"/>
    <w:rsid w:val="00957BC3"/>
    <w:rsid w:val="009606DD"/>
    <w:rsid w:val="009614FB"/>
    <w:rsid w:val="00961B37"/>
    <w:rsid w:val="00962737"/>
    <w:rsid w:val="00962A49"/>
    <w:rsid w:val="00962E62"/>
    <w:rsid w:val="00962F46"/>
    <w:rsid w:val="00963025"/>
    <w:rsid w:val="00963826"/>
    <w:rsid w:val="00963B35"/>
    <w:rsid w:val="00964638"/>
    <w:rsid w:val="00964A0F"/>
    <w:rsid w:val="00966030"/>
    <w:rsid w:val="00966148"/>
    <w:rsid w:val="00966C56"/>
    <w:rsid w:val="00966FEE"/>
    <w:rsid w:val="00967C71"/>
    <w:rsid w:val="00970D4A"/>
    <w:rsid w:val="00972C09"/>
    <w:rsid w:val="009758BF"/>
    <w:rsid w:val="0097610D"/>
    <w:rsid w:val="00980024"/>
    <w:rsid w:val="00980169"/>
    <w:rsid w:val="009817D0"/>
    <w:rsid w:val="009831E5"/>
    <w:rsid w:val="009832CA"/>
    <w:rsid w:val="0098366A"/>
    <w:rsid w:val="00983890"/>
    <w:rsid w:val="00984D5A"/>
    <w:rsid w:val="0098584D"/>
    <w:rsid w:val="00987286"/>
    <w:rsid w:val="00987B7F"/>
    <w:rsid w:val="00990D08"/>
    <w:rsid w:val="00991223"/>
    <w:rsid w:val="00992480"/>
    <w:rsid w:val="0099420A"/>
    <w:rsid w:val="00994874"/>
    <w:rsid w:val="0099489F"/>
    <w:rsid w:val="009A04D2"/>
    <w:rsid w:val="009A0797"/>
    <w:rsid w:val="009A1139"/>
    <w:rsid w:val="009A1215"/>
    <w:rsid w:val="009A1AD8"/>
    <w:rsid w:val="009A1B5F"/>
    <w:rsid w:val="009A253C"/>
    <w:rsid w:val="009A2719"/>
    <w:rsid w:val="009A3616"/>
    <w:rsid w:val="009A475A"/>
    <w:rsid w:val="009A4A78"/>
    <w:rsid w:val="009A4DD4"/>
    <w:rsid w:val="009A5CF5"/>
    <w:rsid w:val="009A6238"/>
    <w:rsid w:val="009A6E01"/>
    <w:rsid w:val="009B0025"/>
    <w:rsid w:val="009B0295"/>
    <w:rsid w:val="009B11E6"/>
    <w:rsid w:val="009B136A"/>
    <w:rsid w:val="009B1F74"/>
    <w:rsid w:val="009B35DC"/>
    <w:rsid w:val="009B3D6D"/>
    <w:rsid w:val="009B42CF"/>
    <w:rsid w:val="009B4334"/>
    <w:rsid w:val="009B6FAC"/>
    <w:rsid w:val="009C0723"/>
    <w:rsid w:val="009C14FC"/>
    <w:rsid w:val="009C3720"/>
    <w:rsid w:val="009C4D30"/>
    <w:rsid w:val="009C539F"/>
    <w:rsid w:val="009C5491"/>
    <w:rsid w:val="009C5CB1"/>
    <w:rsid w:val="009C62FB"/>
    <w:rsid w:val="009C686E"/>
    <w:rsid w:val="009C6988"/>
    <w:rsid w:val="009C787F"/>
    <w:rsid w:val="009C7AB5"/>
    <w:rsid w:val="009D1011"/>
    <w:rsid w:val="009D14A7"/>
    <w:rsid w:val="009D2327"/>
    <w:rsid w:val="009D25B0"/>
    <w:rsid w:val="009D369F"/>
    <w:rsid w:val="009D42CB"/>
    <w:rsid w:val="009D4AAF"/>
    <w:rsid w:val="009D4D85"/>
    <w:rsid w:val="009D514F"/>
    <w:rsid w:val="009D66DD"/>
    <w:rsid w:val="009D6798"/>
    <w:rsid w:val="009D76ED"/>
    <w:rsid w:val="009E138E"/>
    <w:rsid w:val="009E1B66"/>
    <w:rsid w:val="009E2758"/>
    <w:rsid w:val="009E33AB"/>
    <w:rsid w:val="009E36A6"/>
    <w:rsid w:val="009E3AC1"/>
    <w:rsid w:val="009E4FCC"/>
    <w:rsid w:val="009E5DC2"/>
    <w:rsid w:val="009E6049"/>
    <w:rsid w:val="009E75C6"/>
    <w:rsid w:val="009E79A7"/>
    <w:rsid w:val="009E7BC4"/>
    <w:rsid w:val="009E7FB1"/>
    <w:rsid w:val="009F0015"/>
    <w:rsid w:val="009F0916"/>
    <w:rsid w:val="009F32E7"/>
    <w:rsid w:val="009F3EEE"/>
    <w:rsid w:val="009F405F"/>
    <w:rsid w:val="009F422A"/>
    <w:rsid w:val="009F47A8"/>
    <w:rsid w:val="009F6EA4"/>
    <w:rsid w:val="00A00EC5"/>
    <w:rsid w:val="00A00F5B"/>
    <w:rsid w:val="00A01B62"/>
    <w:rsid w:val="00A02189"/>
    <w:rsid w:val="00A0228C"/>
    <w:rsid w:val="00A02915"/>
    <w:rsid w:val="00A03730"/>
    <w:rsid w:val="00A03925"/>
    <w:rsid w:val="00A03CEA"/>
    <w:rsid w:val="00A04A0C"/>
    <w:rsid w:val="00A054F8"/>
    <w:rsid w:val="00A0594D"/>
    <w:rsid w:val="00A05CD4"/>
    <w:rsid w:val="00A0673D"/>
    <w:rsid w:val="00A06836"/>
    <w:rsid w:val="00A069FF"/>
    <w:rsid w:val="00A06C5F"/>
    <w:rsid w:val="00A072D0"/>
    <w:rsid w:val="00A07741"/>
    <w:rsid w:val="00A078C7"/>
    <w:rsid w:val="00A07CDB"/>
    <w:rsid w:val="00A107D1"/>
    <w:rsid w:val="00A10964"/>
    <w:rsid w:val="00A10DAE"/>
    <w:rsid w:val="00A10DE4"/>
    <w:rsid w:val="00A1178C"/>
    <w:rsid w:val="00A12B7F"/>
    <w:rsid w:val="00A1307C"/>
    <w:rsid w:val="00A1330E"/>
    <w:rsid w:val="00A13411"/>
    <w:rsid w:val="00A148E6"/>
    <w:rsid w:val="00A150CB"/>
    <w:rsid w:val="00A15197"/>
    <w:rsid w:val="00A157E1"/>
    <w:rsid w:val="00A16358"/>
    <w:rsid w:val="00A179C1"/>
    <w:rsid w:val="00A20B23"/>
    <w:rsid w:val="00A21602"/>
    <w:rsid w:val="00A21D52"/>
    <w:rsid w:val="00A2225B"/>
    <w:rsid w:val="00A22AE2"/>
    <w:rsid w:val="00A22F94"/>
    <w:rsid w:val="00A2340B"/>
    <w:rsid w:val="00A23DEA"/>
    <w:rsid w:val="00A25146"/>
    <w:rsid w:val="00A25C4D"/>
    <w:rsid w:val="00A27142"/>
    <w:rsid w:val="00A27B73"/>
    <w:rsid w:val="00A30ABF"/>
    <w:rsid w:val="00A31661"/>
    <w:rsid w:val="00A339BE"/>
    <w:rsid w:val="00A34076"/>
    <w:rsid w:val="00A346E3"/>
    <w:rsid w:val="00A36615"/>
    <w:rsid w:val="00A37565"/>
    <w:rsid w:val="00A378E7"/>
    <w:rsid w:val="00A3794A"/>
    <w:rsid w:val="00A41CCB"/>
    <w:rsid w:val="00A42B4A"/>
    <w:rsid w:val="00A431EB"/>
    <w:rsid w:val="00A4373C"/>
    <w:rsid w:val="00A440E9"/>
    <w:rsid w:val="00A447D1"/>
    <w:rsid w:val="00A464D4"/>
    <w:rsid w:val="00A4658A"/>
    <w:rsid w:val="00A478F2"/>
    <w:rsid w:val="00A50B28"/>
    <w:rsid w:val="00A52078"/>
    <w:rsid w:val="00A5302E"/>
    <w:rsid w:val="00A5481D"/>
    <w:rsid w:val="00A548D6"/>
    <w:rsid w:val="00A54F7A"/>
    <w:rsid w:val="00A55B70"/>
    <w:rsid w:val="00A568E1"/>
    <w:rsid w:val="00A61674"/>
    <w:rsid w:val="00A638A2"/>
    <w:rsid w:val="00A639E8"/>
    <w:rsid w:val="00A63CD5"/>
    <w:rsid w:val="00A646F5"/>
    <w:rsid w:val="00A64E64"/>
    <w:rsid w:val="00A652E5"/>
    <w:rsid w:val="00A65670"/>
    <w:rsid w:val="00A65A8C"/>
    <w:rsid w:val="00A70D73"/>
    <w:rsid w:val="00A740EB"/>
    <w:rsid w:val="00A7504D"/>
    <w:rsid w:val="00A751A3"/>
    <w:rsid w:val="00A759E1"/>
    <w:rsid w:val="00A76288"/>
    <w:rsid w:val="00A76693"/>
    <w:rsid w:val="00A766FF"/>
    <w:rsid w:val="00A76743"/>
    <w:rsid w:val="00A77194"/>
    <w:rsid w:val="00A77C32"/>
    <w:rsid w:val="00A804D1"/>
    <w:rsid w:val="00A8220B"/>
    <w:rsid w:val="00A82409"/>
    <w:rsid w:val="00A8270F"/>
    <w:rsid w:val="00A82DF5"/>
    <w:rsid w:val="00A833B3"/>
    <w:rsid w:val="00A844B2"/>
    <w:rsid w:val="00A846EC"/>
    <w:rsid w:val="00A84C3B"/>
    <w:rsid w:val="00A85A49"/>
    <w:rsid w:val="00A85D39"/>
    <w:rsid w:val="00A85DD5"/>
    <w:rsid w:val="00A85E77"/>
    <w:rsid w:val="00A86303"/>
    <w:rsid w:val="00A877C4"/>
    <w:rsid w:val="00A907EE"/>
    <w:rsid w:val="00A907FD"/>
    <w:rsid w:val="00A90D53"/>
    <w:rsid w:val="00A9121E"/>
    <w:rsid w:val="00A92F71"/>
    <w:rsid w:val="00A93974"/>
    <w:rsid w:val="00A93B50"/>
    <w:rsid w:val="00A940D2"/>
    <w:rsid w:val="00A951F0"/>
    <w:rsid w:val="00A954C3"/>
    <w:rsid w:val="00A956FA"/>
    <w:rsid w:val="00A95A32"/>
    <w:rsid w:val="00A95BC8"/>
    <w:rsid w:val="00A9634A"/>
    <w:rsid w:val="00A96EB2"/>
    <w:rsid w:val="00A97247"/>
    <w:rsid w:val="00A9748D"/>
    <w:rsid w:val="00A97A75"/>
    <w:rsid w:val="00A97E54"/>
    <w:rsid w:val="00AA081A"/>
    <w:rsid w:val="00AA0AA3"/>
    <w:rsid w:val="00AA22C7"/>
    <w:rsid w:val="00AA2638"/>
    <w:rsid w:val="00AA2AF3"/>
    <w:rsid w:val="00AA3CDC"/>
    <w:rsid w:val="00AA58BF"/>
    <w:rsid w:val="00AA6FBF"/>
    <w:rsid w:val="00AA7DD8"/>
    <w:rsid w:val="00AB094A"/>
    <w:rsid w:val="00AB0FF4"/>
    <w:rsid w:val="00AB1595"/>
    <w:rsid w:val="00AB25AA"/>
    <w:rsid w:val="00AB412C"/>
    <w:rsid w:val="00AB66D3"/>
    <w:rsid w:val="00AB7972"/>
    <w:rsid w:val="00AC3B52"/>
    <w:rsid w:val="00AC3C44"/>
    <w:rsid w:val="00AC3C76"/>
    <w:rsid w:val="00AC424A"/>
    <w:rsid w:val="00AC433A"/>
    <w:rsid w:val="00AC4F44"/>
    <w:rsid w:val="00AC7C39"/>
    <w:rsid w:val="00AC7CAD"/>
    <w:rsid w:val="00AD0B58"/>
    <w:rsid w:val="00AD0DFA"/>
    <w:rsid w:val="00AD1009"/>
    <w:rsid w:val="00AD1EB7"/>
    <w:rsid w:val="00AD257F"/>
    <w:rsid w:val="00AD270D"/>
    <w:rsid w:val="00AD32FD"/>
    <w:rsid w:val="00AD3468"/>
    <w:rsid w:val="00AD3D3B"/>
    <w:rsid w:val="00AD4285"/>
    <w:rsid w:val="00AD439D"/>
    <w:rsid w:val="00AD46CF"/>
    <w:rsid w:val="00AD4B7C"/>
    <w:rsid w:val="00AD55E9"/>
    <w:rsid w:val="00AD6083"/>
    <w:rsid w:val="00AD61EF"/>
    <w:rsid w:val="00AD6591"/>
    <w:rsid w:val="00AE052E"/>
    <w:rsid w:val="00AE25C3"/>
    <w:rsid w:val="00AE3175"/>
    <w:rsid w:val="00AE361F"/>
    <w:rsid w:val="00AE3A30"/>
    <w:rsid w:val="00AE4658"/>
    <w:rsid w:val="00AE57A8"/>
    <w:rsid w:val="00AE5B43"/>
    <w:rsid w:val="00AE5E13"/>
    <w:rsid w:val="00AE6070"/>
    <w:rsid w:val="00AE63F1"/>
    <w:rsid w:val="00AF1E88"/>
    <w:rsid w:val="00AF2578"/>
    <w:rsid w:val="00AF2748"/>
    <w:rsid w:val="00AF339A"/>
    <w:rsid w:val="00AF36B4"/>
    <w:rsid w:val="00AF37FD"/>
    <w:rsid w:val="00AF419E"/>
    <w:rsid w:val="00AF464A"/>
    <w:rsid w:val="00AF51D8"/>
    <w:rsid w:val="00AF5B2D"/>
    <w:rsid w:val="00AF768D"/>
    <w:rsid w:val="00B007EF"/>
    <w:rsid w:val="00B02312"/>
    <w:rsid w:val="00B031E4"/>
    <w:rsid w:val="00B03488"/>
    <w:rsid w:val="00B036E5"/>
    <w:rsid w:val="00B0411F"/>
    <w:rsid w:val="00B041A1"/>
    <w:rsid w:val="00B043EC"/>
    <w:rsid w:val="00B04636"/>
    <w:rsid w:val="00B04B89"/>
    <w:rsid w:val="00B04D33"/>
    <w:rsid w:val="00B05B6D"/>
    <w:rsid w:val="00B0630A"/>
    <w:rsid w:val="00B06711"/>
    <w:rsid w:val="00B07219"/>
    <w:rsid w:val="00B07374"/>
    <w:rsid w:val="00B1082B"/>
    <w:rsid w:val="00B10B09"/>
    <w:rsid w:val="00B118F3"/>
    <w:rsid w:val="00B11CBA"/>
    <w:rsid w:val="00B1227B"/>
    <w:rsid w:val="00B129FF"/>
    <w:rsid w:val="00B1357A"/>
    <w:rsid w:val="00B14043"/>
    <w:rsid w:val="00B14573"/>
    <w:rsid w:val="00B15C0B"/>
    <w:rsid w:val="00B15CBF"/>
    <w:rsid w:val="00B15CE5"/>
    <w:rsid w:val="00B16470"/>
    <w:rsid w:val="00B16E0D"/>
    <w:rsid w:val="00B2008E"/>
    <w:rsid w:val="00B21902"/>
    <w:rsid w:val="00B22729"/>
    <w:rsid w:val="00B230F9"/>
    <w:rsid w:val="00B23494"/>
    <w:rsid w:val="00B2386B"/>
    <w:rsid w:val="00B23CB0"/>
    <w:rsid w:val="00B23F1E"/>
    <w:rsid w:val="00B25579"/>
    <w:rsid w:val="00B26E2F"/>
    <w:rsid w:val="00B3055F"/>
    <w:rsid w:val="00B322E2"/>
    <w:rsid w:val="00B33017"/>
    <w:rsid w:val="00B34B85"/>
    <w:rsid w:val="00B365A9"/>
    <w:rsid w:val="00B36B2E"/>
    <w:rsid w:val="00B3751D"/>
    <w:rsid w:val="00B379D4"/>
    <w:rsid w:val="00B400BB"/>
    <w:rsid w:val="00B401DD"/>
    <w:rsid w:val="00B40270"/>
    <w:rsid w:val="00B40E77"/>
    <w:rsid w:val="00B42CA5"/>
    <w:rsid w:val="00B42DA1"/>
    <w:rsid w:val="00B433A7"/>
    <w:rsid w:val="00B43E3D"/>
    <w:rsid w:val="00B441D2"/>
    <w:rsid w:val="00B44EF1"/>
    <w:rsid w:val="00B45230"/>
    <w:rsid w:val="00B45CD3"/>
    <w:rsid w:val="00B47836"/>
    <w:rsid w:val="00B50097"/>
    <w:rsid w:val="00B51B6B"/>
    <w:rsid w:val="00B51E77"/>
    <w:rsid w:val="00B51E95"/>
    <w:rsid w:val="00B54406"/>
    <w:rsid w:val="00B54646"/>
    <w:rsid w:val="00B56148"/>
    <w:rsid w:val="00B60D89"/>
    <w:rsid w:val="00B63023"/>
    <w:rsid w:val="00B63103"/>
    <w:rsid w:val="00B63DC6"/>
    <w:rsid w:val="00B6423A"/>
    <w:rsid w:val="00B652FA"/>
    <w:rsid w:val="00B66362"/>
    <w:rsid w:val="00B6637B"/>
    <w:rsid w:val="00B676D4"/>
    <w:rsid w:val="00B67A61"/>
    <w:rsid w:val="00B67C64"/>
    <w:rsid w:val="00B70212"/>
    <w:rsid w:val="00B707D3"/>
    <w:rsid w:val="00B70F5B"/>
    <w:rsid w:val="00B715BA"/>
    <w:rsid w:val="00B73A2E"/>
    <w:rsid w:val="00B74374"/>
    <w:rsid w:val="00B74842"/>
    <w:rsid w:val="00B76029"/>
    <w:rsid w:val="00B76032"/>
    <w:rsid w:val="00B76114"/>
    <w:rsid w:val="00B77DE0"/>
    <w:rsid w:val="00B805FF"/>
    <w:rsid w:val="00B8077F"/>
    <w:rsid w:val="00B81A00"/>
    <w:rsid w:val="00B82D20"/>
    <w:rsid w:val="00B8319B"/>
    <w:rsid w:val="00B8494E"/>
    <w:rsid w:val="00B84EC7"/>
    <w:rsid w:val="00B85018"/>
    <w:rsid w:val="00B8520A"/>
    <w:rsid w:val="00B856A1"/>
    <w:rsid w:val="00B85AB2"/>
    <w:rsid w:val="00B860AD"/>
    <w:rsid w:val="00B8760C"/>
    <w:rsid w:val="00B879C8"/>
    <w:rsid w:val="00B87F8F"/>
    <w:rsid w:val="00B90020"/>
    <w:rsid w:val="00B90127"/>
    <w:rsid w:val="00B90409"/>
    <w:rsid w:val="00B90977"/>
    <w:rsid w:val="00B91C24"/>
    <w:rsid w:val="00B929D9"/>
    <w:rsid w:val="00B92EAE"/>
    <w:rsid w:val="00B943A9"/>
    <w:rsid w:val="00B9507F"/>
    <w:rsid w:val="00B95B90"/>
    <w:rsid w:val="00B9783E"/>
    <w:rsid w:val="00B97EAA"/>
    <w:rsid w:val="00BA0F60"/>
    <w:rsid w:val="00BA13AA"/>
    <w:rsid w:val="00BA17F8"/>
    <w:rsid w:val="00BA2374"/>
    <w:rsid w:val="00BA2E27"/>
    <w:rsid w:val="00BA2FEF"/>
    <w:rsid w:val="00BA3515"/>
    <w:rsid w:val="00BA3CC0"/>
    <w:rsid w:val="00BA6B0A"/>
    <w:rsid w:val="00BA6D0C"/>
    <w:rsid w:val="00BA78A6"/>
    <w:rsid w:val="00BB001E"/>
    <w:rsid w:val="00BB04D5"/>
    <w:rsid w:val="00BB1925"/>
    <w:rsid w:val="00BB197E"/>
    <w:rsid w:val="00BB1E66"/>
    <w:rsid w:val="00BB297C"/>
    <w:rsid w:val="00BB35BF"/>
    <w:rsid w:val="00BB3664"/>
    <w:rsid w:val="00BB5C02"/>
    <w:rsid w:val="00BB79B2"/>
    <w:rsid w:val="00BB7D3A"/>
    <w:rsid w:val="00BC1B6E"/>
    <w:rsid w:val="00BC2013"/>
    <w:rsid w:val="00BC23DD"/>
    <w:rsid w:val="00BC25E0"/>
    <w:rsid w:val="00BC302A"/>
    <w:rsid w:val="00BC38C7"/>
    <w:rsid w:val="00BC3E71"/>
    <w:rsid w:val="00BC3EBD"/>
    <w:rsid w:val="00BC49E3"/>
    <w:rsid w:val="00BC4F29"/>
    <w:rsid w:val="00BC690A"/>
    <w:rsid w:val="00BC7CA4"/>
    <w:rsid w:val="00BD10AE"/>
    <w:rsid w:val="00BD149A"/>
    <w:rsid w:val="00BD14FD"/>
    <w:rsid w:val="00BD2246"/>
    <w:rsid w:val="00BD2255"/>
    <w:rsid w:val="00BD2547"/>
    <w:rsid w:val="00BD37C4"/>
    <w:rsid w:val="00BD3A48"/>
    <w:rsid w:val="00BD3BB6"/>
    <w:rsid w:val="00BD3F6A"/>
    <w:rsid w:val="00BD4A89"/>
    <w:rsid w:val="00BD5949"/>
    <w:rsid w:val="00BD5BC7"/>
    <w:rsid w:val="00BD5E74"/>
    <w:rsid w:val="00BD66BD"/>
    <w:rsid w:val="00BD7C7A"/>
    <w:rsid w:val="00BE03B7"/>
    <w:rsid w:val="00BE0B1B"/>
    <w:rsid w:val="00BE146A"/>
    <w:rsid w:val="00BE20F1"/>
    <w:rsid w:val="00BE2443"/>
    <w:rsid w:val="00BE26D0"/>
    <w:rsid w:val="00BE33A1"/>
    <w:rsid w:val="00BE5B2F"/>
    <w:rsid w:val="00BE68BD"/>
    <w:rsid w:val="00BF074C"/>
    <w:rsid w:val="00BF0990"/>
    <w:rsid w:val="00BF0E2B"/>
    <w:rsid w:val="00BF1239"/>
    <w:rsid w:val="00BF1655"/>
    <w:rsid w:val="00BF1E63"/>
    <w:rsid w:val="00BF36D0"/>
    <w:rsid w:val="00BF5FD2"/>
    <w:rsid w:val="00BF66B3"/>
    <w:rsid w:val="00C00358"/>
    <w:rsid w:val="00C01A2C"/>
    <w:rsid w:val="00C04A30"/>
    <w:rsid w:val="00C05F6E"/>
    <w:rsid w:val="00C072A4"/>
    <w:rsid w:val="00C105BD"/>
    <w:rsid w:val="00C10F3B"/>
    <w:rsid w:val="00C1238A"/>
    <w:rsid w:val="00C1297D"/>
    <w:rsid w:val="00C12995"/>
    <w:rsid w:val="00C15336"/>
    <w:rsid w:val="00C155F2"/>
    <w:rsid w:val="00C1720D"/>
    <w:rsid w:val="00C20165"/>
    <w:rsid w:val="00C204D4"/>
    <w:rsid w:val="00C20EDA"/>
    <w:rsid w:val="00C21698"/>
    <w:rsid w:val="00C21986"/>
    <w:rsid w:val="00C22E55"/>
    <w:rsid w:val="00C237ED"/>
    <w:rsid w:val="00C24292"/>
    <w:rsid w:val="00C24848"/>
    <w:rsid w:val="00C25A06"/>
    <w:rsid w:val="00C260FE"/>
    <w:rsid w:val="00C26296"/>
    <w:rsid w:val="00C27E6F"/>
    <w:rsid w:val="00C30E07"/>
    <w:rsid w:val="00C3195A"/>
    <w:rsid w:val="00C31E24"/>
    <w:rsid w:val="00C32EC4"/>
    <w:rsid w:val="00C33C18"/>
    <w:rsid w:val="00C35699"/>
    <w:rsid w:val="00C35B47"/>
    <w:rsid w:val="00C360D5"/>
    <w:rsid w:val="00C36A47"/>
    <w:rsid w:val="00C37E15"/>
    <w:rsid w:val="00C40169"/>
    <w:rsid w:val="00C40E49"/>
    <w:rsid w:val="00C41108"/>
    <w:rsid w:val="00C41C88"/>
    <w:rsid w:val="00C427C6"/>
    <w:rsid w:val="00C4368E"/>
    <w:rsid w:val="00C43C23"/>
    <w:rsid w:val="00C4422F"/>
    <w:rsid w:val="00C46E41"/>
    <w:rsid w:val="00C47BA0"/>
    <w:rsid w:val="00C47ED9"/>
    <w:rsid w:val="00C50908"/>
    <w:rsid w:val="00C51A99"/>
    <w:rsid w:val="00C52048"/>
    <w:rsid w:val="00C52915"/>
    <w:rsid w:val="00C52A31"/>
    <w:rsid w:val="00C55564"/>
    <w:rsid w:val="00C56456"/>
    <w:rsid w:val="00C5699C"/>
    <w:rsid w:val="00C56B95"/>
    <w:rsid w:val="00C570AC"/>
    <w:rsid w:val="00C57BD1"/>
    <w:rsid w:val="00C60947"/>
    <w:rsid w:val="00C60B7F"/>
    <w:rsid w:val="00C61E4D"/>
    <w:rsid w:val="00C622F4"/>
    <w:rsid w:val="00C62403"/>
    <w:rsid w:val="00C658B8"/>
    <w:rsid w:val="00C65CEF"/>
    <w:rsid w:val="00C675C5"/>
    <w:rsid w:val="00C67B8D"/>
    <w:rsid w:val="00C67C69"/>
    <w:rsid w:val="00C70F70"/>
    <w:rsid w:val="00C712B2"/>
    <w:rsid w:val="00C7177A"/>
    <w:rsid w:val="00C71836"/>
    <w:rsid w:val="00C7194C"/>
    <w:rsid w:val="00C71A5F"/>
    <w:rsid w:val="00C721F6"/>
    <w:rsid w:val="00C72D04"/>
    <w:rsid w:val="00C72EA1"/>
    <w:rsid w:val="00C7431C"/>
    <w:rsid w:val="00C76476"/>
    <w:rsid w:val="00C77DEA"/>
    <w:rsid w:val="00C80040"/>
    <w:rsid w:val="00C8024C"/>
    <w:rsid w:val="00C818D5"/>
    <w:rsid w:val="00C83112"/>
    <w:rsid w:val="00C86461"/>
    <w:rsid w:val="00C86C58"/>
    <w:rsid w:val="00C87732"/>
    <w:rsid w:val="00C909A0"/>
    <w:rsid w:val="00C9174D"/>
    <w:rsid w:val="00C91A40"/>
    <w:rsid w:val="00C91A67"/>
    <w:rsid w:val="00C91C20"/>
    <w:rsid w:val="00C92EFA"/>
    <w:rsid w:val="00C930B8"/>
    <w:rsid w:val="00C93953"/>
    <w:rsid w:val="00C94006"/>
    <w:rsid w:val="00C94A16"/>
    <w:rsid w:val="00C9608B"/>
    <w:rsid w:val="00C965E3"/>
    <w:rsid w:val="00CA0FC4"/>
    <w:rsid w:val="00CA2229"/>
    <w:rsid w:val="00CA242B"/>
    <w:rsid w:val="00CA286E"/>
    <w:rsid w:val="00CA3B87"/>
    <w:rsid w:val="00CA45B2"/>
    <w:rsid w:val="00CA5AC7"/>
    <w:rsid w:val="00CA5F5F"/>
    <w:rsid w:val="00CA6219"/>
    <w:rsid w:val="00CA6730"/>
    <w:rsid w:val="00CA68E4"/>
    <w:rsid w:val="00CB2855"/>
    <w:rsid w:val="00CB2A74"/>
    <w:rsid w:val="00CB32F5"/>
    <w:rsid w:val="00CB3446"/>
    <w:rsid w:val="00CB3C97"/>
    <w:rsid w:val="00CB408A"/>
    <w:rsid w:val="00CB51FA"/>
    <w:rsid w:val="00CB6645"/>
    <w:rsid w:val="00CB7378"/>
    <w:rsid w:val="00CB7DE5"/>
    <w:rsid w:val="00CC10D2"/>
    <w:rsid w:val="00CC199E"/>
    <w:rsid w:val="00CC42AA"/>
    <w:rsid w:val="00CC6AB5"/>
    <w:rsid w:val="00CC6BA2"/>
    <w:rsid w:val="00CC6DD7"/>
    <w:rsid w:val="00CC73E0"/>
    <w:rsid w:val="00CD0B59"/>
    <w:rsid w:val="00CD17D5"/>
    <w:rsid w:val="00CD236B"/>
    <w:rsid w:val="00CD291E"/>
    <w:rsid w:val="00CD2C0B"/>
    <w:rsid w:val="00CD3B92"/>
    <w:rsid w:val="00CD4141"/>
    <w:rsid w:val="00CD4653"/>
    <w:rsid w:val="00CD48DC"/>
    <w:rsid w:val="00CD577C"/>
    <w:rsid w:val="00CD60CD"/>
    <w:rsid w:val="00CE00AD"/>
    <w:rsid w:val="00CE076D"/>
    <w:rsid w:val="00CE266E"/>
    <w:rsid w:val="00CE342A"/>
    <w:rsid w:val="00CE388E"/>
    <w:rsid w:val="00CE6D1B"/>
    <w:rsid w:val="00CE6EB2"/>
    <w:rsid w:val="00CE706D"/>
    <w:rsid w:val="00CE76E7"/>
    <w:rsid w:val="00CE772B"/>
    <w:rsid w:val="00CE7F39"/>
    <w:rsid w:val="00CF175C"/>
    <w:rsid w:val="00CF3521"/>
    <w:rsid w:val="00CF3F2C"/>
    <w:rsid w:val="00CF47B2"/>
    <w:rsid w:val="00CF4F0E"/>
    <w:rsid w:val="00CF697D"/>
    <w:rsid w:val="00CF6D4F"/>
    <w:rsid w:val="00D01429"/>
    <w:rsid w:val="00D0257B"/>
    <w:rsid w:val="00D02E99"/>
    <w:rsid w:val="00D03582"/>
    <w:rsid w:val="00D035EB"/>
    <w:rsid w:val="00D03FDE"/>
    <w:rsid w:val="00D04504"/>
    <w:rsid w:val="00D04842"/>
    <w:rsid w:val="00D04865"/>
    <w:rsid w:val="00D0690D"/>
    <w:rsid w:val="00D06BD3"/>
    <w:rsid w:val="00D07B16"/>
    <w:rsid w:val="00D1002E"/>
    <w:rsid w:val="00D12074"/>
    <w:rsid w:val="00D1293E"/>
    <w:rsid w:val="00D12AAF"/>
    <w:rsid w:val="00D14033"/>
    <w:rsid w:val="00D14196"/>
    <w:rsid w:val="00D14A52"/>
    <w:rsid w:val="00D1559D"/>
    <w:rsid w:val="00D15FFB"/>
    <w:rsid w:val="00D16662"/>
    <w:rsid w:val="00D16BC9"/>
    <w:rsid w:val="00D17A05"/>
    <w:rsid w:val="00D2033F"/>
    <w:rsid w:val="00D20641"/>
    <w:rsid w:val="00D207A4"/>
    <w:rsid w:val="00D20849"/>
    <w:rsid w:val="00D21981"/>
    <w:rsid w:val="00D2217B"/>
    <w:rsid w:val="00D227EF"/>
    <w:rsid w:val="00D23F1B"/>
    <w:rsid w:val="00D2457C"/>
    <w:rsid w:val="00D24C47"/>
    <w:rsid w:val="00D25CB7"/>
    <w:rsid w:val="00D25D3D"/>
    <w:rsid w:val="00D25F6F"/>
    <w:rsid w:val="00D26BB9"/>
    <w:rsid w:val="00D27171"/>
    <w:rsid w:val="00D27242"/>
    <w:rsid w:val="00D30397"/>
    <w:rsid w:val="00D308ED"/>
    <w:rsid w:val="00D30CF3"/>
    <w:rsid w:val="00D30D7A"/>
    <w:rsid w:val="00D3171B"/>
    <w:rsid w:val="00D31B82"/>
    <w:rsid w:val="00D32240"/>
    <w:rsid w:val="00D32908"/>
    <w:rsid w:val="00D33A79"/>
    <w:rsid w:val="00D34DC3"/>
    <w:rsid w:val="00D34E0C"/>
    <w:rsid w:val="00D360D5"/>
    <w:rsid w:val="00D364C4"/>
    <w:rsid w:val="00D36AC9"/>
    <w:rsid w:val="00D36EF5"/>
    <w:rsid w:val="00D40061"/>
    <w:rsid w:val="00D406FA"/>
    <w:rsid w:val="00D40855"/>
    <w:rsid w:val="00D4092F"/>
    <w:rsid w:val="00D41E8C"/>
    <w:rsid w:val="00D420AB"/>
    <w:rsid w:val="00D42D27"/>
    <w:rsid w:val="00D4305F"/>
    <w:rsid w:val="00D430D1"/>
    <w:rsid w:val="00D430E0"/>
    <w:rsid w:val="00D43B6D"/>
    <w:rsid w:val="00D43F07"/>
    <w:rsid w:val="00D44002"/>
    <w:rsid w:val="00D516C9"/>
    <w:rsid w:val="00D51808"/>
    <w:rsid w:val="00D5241D"/>
    <w:rsid w:val="00D524FA"/>
    <w:rsid w:val="00D52CC3"/>
    <w:rsid w:val="00D53A10"/>
    <w:rsid w:val="00D54055"/>
    <w:rsid w:val="00D55016"/>
    <w:rsid w:val="00D55183"/>
    <w:rsid w:val="00D55287"/>
    <w:rsid w:val="00D55614"/>
    <w:rsid w:val="00D55BFB"/>
    <w:rsid w:val="00D57312"/>
    <w:rsid w:val="00D57502"/>
    <w:rsid w:val="00D57E1D"/>
    <w:rsid w:val="00D57F20"/>
    <w:rsid w:val="00D60361"/>
    <w:rsid w:val="00D6184A"/>
    <w:rsid w:val="00D624F2"/>
    <w:rsid w:val="00D63B74"/>
    <w:rsid w:val="00D63B8A"/>
    <w:rsid w:val="00D648BC"/>
    <w:rsid w:val="00D66B84"/>
    <w:rsid w:val="00D702EC"/>
    <w:rsid w:val="00D70680"/>
    <w:rsid w:val="00D70894"/>
    <w:rsid w:val="00D70B00"/>
    <w:rsid w:val="00D710FA"/>
    <w:rsid w:val="00D719F1"/>
    <w:rsid w:val="00D71DA3"/>
    <w:rsid w:val="00D71F43"/>
    <w:rsid w:val="00D7341A"/>
    <w:rsid w:val="00D7392E"/>
    <w:rsid w:val="00D74EA8"/>
    <w:rsid w:val="00D751F4"/>
    <w:rsid w:val="00D757AE"/>
    <w:rsid w:val="00D75B08"/>
    <w:rsid w:val="00D75D8A"/>
    <w:rsid w:val="00D75F72"/>
    <w:rsid w:val="00D8012F"/>
    <w:rsid w:val="00D807C0"/>
    <w:rsid w:val="00D80E85"/>
    <w:rsid w:val="00D80EFD"/>
    <w:rsid w:val="00D82AC5"/>
    <w:rsid w:val="00D835E3"/>
    <w:rsid w:val="00D8363B"/>
    <w:rsid w:val="00D838E1"/>
    <w:rsid w:val="00D84AD5"/>
    <w:rsid w:val="00D8560D"/>
    <w:rsid w:val="00D858FE"/>
    <w:rsid w:val="00D8618E"/>
    <w:rsid w:val="00D86B90"/>
    <w:rsid w:val="00D8700F"/>
    <w:rsid w:val="00D87217"/>
    <w:rsid w:val="00D8733E"/>
    <w:rsid w:val="00D87FA5"/>
    <w:rsid w:val="00D906E2"/>
    <w:rsid w:val="00D91EF7"/>
    <w:rsid w:val="00D920F8"/>
    <w:rsid w:val="00D92C07"/>
    <w:rsid w:val="00D92C47"/>
    <w:rsid w:val="00D9329C"/>
    <w:rsid w:val="00D93B7C"/>
    <w:rsid w:val="00D94366"/>
    <w:rsid w:val="00D94FB1"/>
    <w:rsid w:val="00D9714E"/>
    <w:rsid w:val="00D9725C"/>
    <w:rsid w:val="00D972F6"/>
    <w:rsid w:val="00D9770B"/>
    <w:rsid w:val="00DA00D3"/>
    <w:rsid w:val="00DA021D"/>
    <w:rsid w:val="00DA10A1"/>
    <w:rsid w:val="00DA1714"/>
    <w:rsid w:val="00DA21DE"/>
    <w:rsid w:val="00DA26E0"/>
    <w:rsid w:val="00DA2C46"/>
    <w:rsid w:val="00DA36D1"/>
    <w:rsid w:val="00DA3A2C"/>
    <w:rsid w:val="00DA3BB0"/>
    <w:rsid w:val="00DA4ADD"/>
    <w:rsid w:val="00DA4FCE"/>
    <w:rsid w:val="00DA54C0"/>
    <w:rsid w:val="00DA6E89"/>
    <w:rsid w:val="00DB036B"/>
    <w:rsid w:val="00DB1466"/>
    <w:rsid w:val="00DB3222"/>
    <w:rsid w:val="00DB3494"/>
    <w:rsid w:val="00DB38BD"/>
    <w:rsid w:val="00DB426D"/>
    <w:rsid w:val="00DB4EDF"/>
    <w:rsid w:val="00DB69A3"/>
    <w:rsid w:val="00DB6E4C"/>
    <w:rsid w:val="00DC1FF2"/>
    <w:rsid w:val="00DC39FB"/>
    <w:rsid w:val="00DC498B"/>
    <w:rsid w:val="00DC5449"/>
    <w:rsid w:val="00DC57E0"/>
    <w:rsid w:val="00DC6084"/>
    <w:rsid w:val="00DC6247"/>
    <w:rsid w:val="00DD0300"/>
    <w:rsid w:val="00DD037A"/>
    <w:rsid w:val="00DD0822"/>
    <w:rsid w:val="00DD0B45"/>
    <w:rsid w:val="00DD0DBB"/>
    <w:rsid w:val="00DD1074"/>
    <w:rsid w:val="00DD14EC"/>
    <w:rsid w:val="00DD165E"/>
    <w:rsid w:val="00DD22E5"/>
    <w:rsid w:val="00DD2978"/>
    <w:rsid w:val="00DD2F09"/>
    <w:rsid w:val="00DD63CE"/>
    <w:rsid w:val="00DD69E6"/>
    <w:rsid w:val="00DD6A78"/>
    <w:rsid w:val="00DE003B"/>
    <w:rsid w:val="00DE110B"/>
    <w:rsid w:val="00DE1A14"/>
    <w:rsid w:val="00DE2462"/>
    <w:rsid w:val="00DE27B3"/>
    <w:rsid w:val="00DE3B10"/>
    <w:rsid w:val="00DE3DF0"/>
    <w:rsid w:val="00DE46AE"/>
    <w:rsid w:val="00DE4C4D"/>
    <w:rsid w:val="00DE6288"/>
    <w:rsid w:val="00DE629F"/>
    <w:rsid w:val="00DE74C0"/>
    <w:rsid w:val="00DE7B89"/>
    <w:rsid w:val="00DE7DC2"/>
    <w:rsid w:val="00DE7E36"/>
    <w:rsid w:val="00DF027F"/>
    <w:rsid w:val="00DF04A8"/>
    <w:rsid w:val="00DF06A0"/>
    <w:rsid w:val="00DF1E4E"/>
    <w:rsid w:val="00DF1EBC"/>
    <w:rsid w:val="00DF338A"/>
    <w:rsid w:val="00DF34F4"/>
    <w:rsid w:val="00DF3A50"/>
    <w:rsid w:val="00DF3B85"/>
    <w:rsid w:val="00DF3C8E"/>
    <w:rsid w:val="00DF502E"/>
    <w:rsid w:val="00DF5176"/>
    <w:rsid w:val="00DF527A"/>
    <w:rsid w:val="00DF570A"/>
    <w:rsid w:val="00E0018B"/>
    <w:rsid w:val="00E0063E"/>
    <w:rsid w:val="00E00EB0"/>
    <w:rsid w:val="00E021BB"/>
    <w:rsid w:val="00E0312E"/>
    <w:rsid w:val="00E032B6"/>
    <w:rsid w:val="00E03870"/>
    <w:rsid w:val="00E05AE5"/>
    <w:rsid w:val="00E062F3"/>
    <w:rsid w:val="00E07D3D"/>
    <w:rsid w:val="00E10159"/>
    <w:rsid w:val="00E10C2F"/>
    <w:rsid w:val="00E1152F"/>
    <w:rsid w:val="00E11B3B"/>
    <w:rsid w:val="00E11B63"/>
    <w:rsid w:val="00E123BE"/>
    <w:rsid w:val="00E12BA4"/>
    <w:rsid w:val="00E12E9C"/>
    <w:rsid w:val="00E15E67"/>
    <w:rsid w:val="00E168CD"/>
    <w:rsid w:val="00E1774F"/>
    <w:rsid w:val="00E20524"/>
    <w:rsid w:val="00E20568"/>
    <w:rsid w:val="00E21D06"/>
    <w:rsid w:val="00E22594"/>
    <w:rsid w:val="00E22F48"/>
    <w:rsid w:val="00E25838"/>
    <w:rsid w:val="00E2597D"/>
    <w:rsid w:val="00E25A2D"/>
    <w:rsid w:val="00E2683A"/>
    <w:rsid w:val="00E27DAB"/>
    <w:rsid w:val="00E30B2C"/>
    <w:rsid w:val="00E31099"/>
    <w:rsid w:val="00E31530"/>
    <w:rsid w:val="00E33166"/>
    <w:rsid w:val="00E33340"/>
    <w:rsid w:val="00E33B14"/>
    <w:rsid w:val="00E34245"/>
    <w:rsid w:val="00E34252"/>
    <w:rsid w:val="00E34715"/>
    <w:rsid w:val="00E34A79"/>
    <w:rsid w:val="00E34B13"/>
    <w:rsid w:val="00E34F87"/>
    <w:rsid w:val="00E35162"/>
    <w:rsid w:val="00E35AB9"/>
    <w:rsid w:val="00E35BB1"/>
    <w:rsid w:val="00E35D9F"/>
    <w:rsid w:val="00E3672E"/>
    <w:rsid w:val="00E37502"/>
    <w:rsid w:val="00E376DE"/>
    <w:rsid w:val="00E37871"/>
    <w:rsid w:val="00E41BBF"/>
    <w:rsid w:val="00E41CCA"/>
    <w:rsid w:val="00E41EBC"/>
    <w:rsid w:val="00E42D1F"/>
    <w:rsid w:val="00E43317"/>
    <w:rsid w:val="00E43BA6"/>
    <w:rsid w:val="00E44956"/>
    <w:rsid w:val="00E44BC3"/>
    <w:rsid w:val="00E44E28"/>
    <w:rsid w:val="00E452CC"/>
    <w:rsid w:val="00E4560B"/>
    <w:rsid w:val="00E462E2"/>
    <w:rsid w:val="00E465ED"/>
    <w:rsid w:val="00E51243"/>
    <w:rsid w:val="00E536D8"/>
    <w:rsid w:val="00E54BF1"/>
    <w:rsid w:val="00E55102"/>
    <w:rsid w:val="00E56B1B"/>
    <w:rsid w:val="00E56E21"/>
    <w:rsid w:val="00E570BD"/>
    <w:rsid w:val="00E602FF"/>
    <w:rsid w:val="00E61119"/>
    <w:rsid w:val="00E61B99"/>
    <w:rsid w:val="00E61C6B"/>
    <w:rsid w:val="00E61EFE"/>
    <w:rsid w:val="00E61F45"/>
    <w:rsid w:val="00E62810"/>
    <w:rsid w:val="00E62867"/>
    <w:rsid w:val="00E63211"/>
    <w:rsid w:val="00E63973"/>
    <w:rsid w:val="00E639C5"/>
    <w:rsid w:val="00E63C6B"/>
    <w:rsid w:val="00E63CAA"/>
    <w:rsid w:val="00E7001D"/>
    <w:rsid w:val="00E70129"/>
    <w:rsid w:val="00E710CE"/>
    <w:rsid w:val="00E7198E"/>
    <w:rsid w:val="00E71D52"/>
    <w:rsid w:val="00E72504"/>
    <w:rsid w:val="00E72E79"/>
    <w:rsid w:val="00E77990"/>
    <w:rsid w:val="00E80AEC"/>
    <w:rsid w:val="00E81B41"/>
    <w:rsid w:val="00E8272F"/>
    <w:rsid w:val="00E83B4C"/>
    <w:rsid w:val="00E8526F"/>
    <w:rsid w:val="00E855FE"/>
    <w:rsid w:val="00E87334"/>
    <w:rsid w:val="00E9012B"/>
    <w:rsid w:val="00E90242"/>
    <w:rsid w:val="00E9053E"/>
    <w:rsid w:val="00E90C72"/>
    <w:rsid w:val="00E90C9C"/>
    <w:rsid w:val="00E92039"/>
    <w:rsid w:val="00E920BD"/>
    <w:rsid w:val="00E934C5"/>
    <w:rsid w:val="00E935BB"/>
    <w:rsid w:val="00E94D52"/>
    <w:rsid w:val="00E96225"/>
    <w:rsid w:val="00EA0059"/>
    <w:rsid w:val="00EA114D"/>
    <w:rsid w:val="00EA13B5"/>
    <w:rsid w:val="00EA21C4"/>
    <w:rsid w:val="00EA36CB"/>
    <w:rsid w:val="00EA425B"/>
    <w:rsid w:val="00EA46A2"/>
    <w:rsid w:val="00EA46B3"/>
    <w:rsid w:val="00EA5141"/>
    <w:rsid w:val="00EA54F0"/>
    <w:rsid w:val="00EA571C"/>
    <w:rsid w:val="00EA5B24"/>
    <w:rsid w:val="00EA5CB2"/>
    <w:rsid w:val="00EA67E8"/>
    <w:rsid w:val="00EA6916"/>
    <w:rsid w:val="00EA6BA5"/>
    <w:rsid w:val="00EA71AE"/>
    <w:rsid w:val="00EA728B"/>
    <w:rsid w:val="00EA7F76"/>
    <w:rsid w:val="00EB0383"/>
    <w:rsid w:val="00EB155B"/>
    <w:rsid w:val="00EB2770"/>
    <w:rsid w:val="00EB2836"/>
    <w:rsid w:val="00EB328D"/>
    <w:rsid w:val="00EB4718"/>
    <w:rsid w:val="00EB55AD"/>
    <w:rsid w:val="00EB57D4"/>
    <w:rsid w:val="00EB59D6"/>
    <w:rsid w:val="00EB5C39"/>
    <w:rsid w:val="00EB7174"/>
    <w:rsid w:val="00EB7293"/>
    <w:rsid w:val="00EB7865"/>
    <w:rsid w:val="00EC00F0"/>
    <w:rsid w:val="00EC1518"/>
    <w:rsid w:val="00EC2C10"/>
    <w:rsid w:val="00EC2EAF"/>
    <w:rsid w:val="00EC32A6"/>
    <w:rsid w:val="00EC3332"/>
    <w:rsid w:val="00EC389C"/>
    <w:rsid w:val="00EC4BB9"/>
    <w:rsid w:val="00EC557A"/>
    <w:rsid w:val="00EC58AD"/>
    <w:rsid w:val="00EC5966"/>
    <w:rsid w:val="00EC5C4E"/>
    <w:rsid w:val="00EC6507"/>
    <w:rsid w:val="00EC6959"/>
    <w:rsid w:val="00ED1E02"/>
    <w:rsid w:val="00ED1E97"/>
    <w:rsid w:val="00ED2840"/>
    <w:rsid w:val="00ED394A"/>
    <w:rsid w:val="00ED3D72"/>
    <w:rsid w:val="00ED3F3A"/>
    <w:rsid w:val="00ED3FDA"/>
    <w:rsid w:val="00ED4FCB"/>
    <w:rsid w:val="00ED6941"/>
    <w:rsid w:val="00ED6CA5"/>
    <w:rsid w:val="00ED77C1"/>
    <w:rsid w:val="00EE14BA"/>
    <w:rsid w:val="00EE188F"/>
    <w:rsid w:val="00EE1BC6"/>
    <w:rsid w:val="00EE1E1B"/>
    <w:rsid w:val="00EE301D"/>
    <w:rsid w:val="00EE3DC3"/>
    <w:rsid w:val="00EE3F14"/>
    <w:rsid w:val="00EE4ACA"/>
    <w:rsid w:val="00EE582B"/>
    <w:rsid w:val="00EE5961"/>
    <w:rsid w:val="00EE63A5"/>
    <w:rsid w:val="00EE6AFE"/>
    <w:rsid w:val="00EE6CC0"/>
    <w:rsid w:val="00EE784A"/>
    <w:rsid w:val="00EE79E2"/>
    <w:rsid w:val="00EF00DB"/>
    <w:rsid w:val="00EF0ADB"/>
    <w:rsid w:val="00EF1FCC"/>
    <w:rsid w:val="00EF43E4"/>
    <w:rsid w:val="00EF45C7"/>
    <w:rsid w:val="00EF4ECC"/>
    <w:rsid w:val="00EF5378"/>
    <w:rsid w:val="00EF5A03"/>
    <w:rsid w:val="00EF7E1B"/>
    <w:rsid w:val="00F00381"/>
    <w:rsid w:val="00F012E5"/>
    <w:rsid w:val="00F01643"/>
    <w:rsid w:val="00F01647"/>
    <w:rsid w:val="00F01D80"/>
    <w:rsid w:val="00F02312"/>
    <w:rsid w:val="00F044AC"/>
    <w:rsid w:val="00F0515C"/>
    <w:rsid w:val="00F06582"/>
    <w:rsid w:val="00F07BAE"/>
    <w:rsid w:val="00F07C9C"/>
    <w:rsid w:val="00F11356"/>
    <w:rsid w:val="00F1226E"/>
    <w:rsid w:val="00F1228A"/>
    <w:rsid w:val="00F123E3"/>
    <w:rsid w:val="00F1286E"/>
    <w:rsid w:val="00F13291"/>
    <w:rsid w:val="00F13396"/>
    <w:rsid w:val="00F134F9"/>
    <w:rsid w:val="00F14D7E"/>
    <w:rsid w:val="00F157A7"/>
    <w:rsid w:val="00F1598B"/>
    <w:rsid w:val="00F159C4"/>
    <w:rsid w:val="00F17CD7"/>
    <w:rsid w:val="00F2050B"/>
    <w:rsid w:val="00F22466"/>
    <w:rsid w:val="00F22A3B"/>
    <w:rsid w:val="00F2422C"/>
    <w:rsid w:val="00F254E7"/>
    <w:rsid w:val="00F256A9"/>
    <w:rsid w:val="00F26258"/>
    <w:rsid w:val="00F26F9E"/>
    <w:rsid w:val="00F27B0A"/>
    <w:rsid w:val="00F27B9A"/>
    <w:rsid w:val="00F32063"/>
    <w:rsid w:val="00F34462"/>
    <w:rsid w:val="00F3456F"/>
    <w:rsid w:val="00F347F1"/>
    <w:rsid w:val="00F34F1D"/>
    <w:rsid w:val="00F35B66"/>
    <w:rsid w:val="00F362A1"/>
    <w:rsid w:val="00F37953"/>
    <w:rsid w:val="00F40C5F"/>
    <w:rsid w:val="00F415B6"/>
    <w:rsid w:val="00F415FA"/>
    <w:rsid w:val="00F41D66"/>
    <w:rsid w:val="00F423A6"/>
    <w:rsid w:val="00F42B9D"/>
    <w:rsid w:val="00F431C6"/>
    <w:rsid w:val="00F44F0C"/>
    <w:rsid w:val="00F4530F"/>
    <w:rsid w:val="00F454F4"/>
    <w:rsid w:val="00F45DD4"/>
    <w:rsid w:val="00F467E4"/>
    <w:rsid w:val="00F468A2"/>
    <w:rsid w:val="00F473E7"/>
    <w:rsid w:val="00F478D6"/>
    <w:rsid w:val="00F5100E"/>
    <w:rsid w:val="00F51AE7"/>
    <w:rsid w:val="00F51BBC"/>
    <w:rsid w:val="00F524C3"/>
    <w:rsid w:val="00F5256E"/>
    <w:rsid w:val="00F543C4"/>
    <w:rsid w:val="00F55BE8"/>
    <w:rsid w:val="00F55DBD"/>
    <w:rsid w:val="00F567D7"/>
    <w:rsid w:val="00F57544"/>
    <w:rsid w:val="00F57B83"/>
    <w:rsid w:val="00F6081D"/>
    <w:rsid w:val="00F6097D"/>
    <w:rsid w:val="00F60F4A"/>
    <w:rsid w:val="00F61966"/>
    <w:rsid w:val="00F620E3"/>
    <w:rsid w:val="00F63270"/>
    <w:rsid w:val="00F633C9"/>
    <w:rsid w:val="00F640C8"/>
    <w:rsid w:val="00F6730E"/>
    <w:rsid w:val="00F67C10"/>
    <w:rsid w:val="00F67F09"/>
    <w:rsid w:val="00F70A88"/>
    <w:rsid w:val="00F71121"/>
    <w:rsid w:val="00F71954"/>
    <w:rsid w:val="00F72283"/>
    <w:rsid w:val="00F72C01"/>
    <w:rsid w:val="00F733D1"/>
    <w:rsid w:val="00F73BCF"/>
    <w:rsid w:val="00F73D27"/>
    <w:rsid w:val="00F748C9"/>
    <w:rsid w:val="00F74B92"/>
    <w:rsid w:val="00F74CDC"/>
    <w:rsid w:val="00F75918"/>
    <w:rsid w:val="00F75B5D"/>
    <w:rsid w:val="00F75C0C"/>
    <w:rsid w:val="00F760F7"/>
    <w:rsid w:val="00F765EC"/>
    <w:rsid w:val="00F76B87"/>
    <w:rsid w:val="00F776CC"/>
    <w:rsid w:val="00F77B67"/>
    <w:rsid w:val="00F807CD"/>
    <w:rsid w:val="00F81174"/>
    <w:rsid w:val="00F81506"/>
    <w:rsid w:val="00F81CB0"/>
    <w:rsid w:val="00F822FF"/>
    <w:rsid w:val="00F82436"/>
    <w:rsid w:val="00F82B6D"/>
    <w:rsid w:val="00F82D25"/>
    <w:rsid w:val="00F8372C"/>
    <w:rsid w:val="00F83FAB"/>
    <w:rsid w:val="00F84F5E"/>
    <w:rsid w:val="00F9059B"/>
    <w:rsid w:val="00F90E18"/>
    <w:rsid w:val="00F91071"/>
    <w:rsid w:val="00F91223"/>
    <w:rsid w:val="00F929EB"/>
    <w:rsid w:val="00F92CCB"/>
    <w:rsid w:val="00F94437"/>
    <w:rsid w:val="00F9551E"/>
    <w:rsid w:val="00F95900"/>
    <w:rsid w:val="00F95EE1"/>
    <w:rsid w:val="00F96016"/>
    <w:rsid w:val="00F967F7"/>
    <w:rsid w:val="00F97152"/>
    <w:rsid w:val="00F973A4"/>
    <w:rsid w:val="00F973B1"/>
    <w:rsid w:val="00F97D39"/>
    <w:rsid w:val="00FA1623"/>
    <w:rsid w:val="00FA2AD8"/>
    <w:rsid w:val="00FA2E0B"/>
    <w:rsid w:val="00FA37B5"/>
    <w:rsid w:val="00FA3C55"/>
    <w:rsid w:val="00FA3EBC"/>
    <w:rsid w:val="00FA456D"/>
    <w:rsid w:val="00FA4991"/>
    <w:rsid w:val="00FA4C94"/>
    <w:rsid w:val="00FA4D0F"/>
    <w:rsid w:val="00FA6201"/>
    <w:rsid w:val="00FA669A"/>
    <w:rsid w:val="00FB0294"/>
    <w:rsid w:val="00FB06F5"/>
    <w:rsid w:val="00FB078F"/>
    <w:rsid w:val="00FB0DF6"/>
    <w:rsid w:val="00FB184D"/>
    <w:rsid w:val="00FB21FC"/>
    <w:rsid w:val="00FB32FF"/>
    <w:rsid w:val="00FB3495"/>
    <w:rsid w:val="00FB3687"/>
    <w:rsid w:val="00FB4EEA"/>
    <w:rsid w:val="00FB50AC"/>
    <w:rsid w:val="00FB5295"/>
    <w:rsid w:val="00FB5378"/>
    <w:rsid w:val="00FB555F"/>
    <w:rsid w:val="00FB55D7"/>
    <w:rsid w:val="00FB56AF"/>
    <w:rsid w:val="00FB5D13"/>
    <w:rsid w:val="00FB72A1"/>
    <w:rsid w:val="00FB756E"/>
    <w:rsid w:val="00FC2116"/>
    <w:rsid w:val="00FC2AE1"/>
    <w:rsid w:val="00FC2EE3"/>
    <w:rsid w:val="00FC30F9"/>
    <w:rsid w:val="00FC3662"/>
    <w:rsid w:val="00FC3EB3"/>
    <w:rsid w:val="00FC3FC6"/>
    <w:rsid w:val="00FC418C"/>
    <w:rsid w:val="00FC5DA1"/>
    <w:rsid w:val="00FC65CF"/>
    <w:rsid w:val="00FC704F"/>
    <w:rsid w:val="00FC7B34"/>
    <w:rsid w:val="00FC7D67"/>
    <w:rsid w:val="00FD2A41"/>
    <w:rsid w:val="00FD2A56"/>
    <w:rsid w:val="00FD3FBC"/>
    <w:rsid w:val="00FD406D"/>
    <w:rsid w:val="00FD4A7F"/>
    <w:rsid w:val="00FD4F16"/>
    <w:rsid w:val="00FD622D"/>
    <w:rsid w:val="00FD6553"/>
    <w:rsid w:val="00FD7FD9"/>
    <w:rsid w:val="00FE08EE"/>
    <w:rsid w:val="00FE1295"/>
    <w:rsid w:val="00FE1337"/>
    <w:rsid w:val="00FE2675"/>
    <w:rsid w:val="00FE431B"/>
    <w:rsid w:val="00FE4C55"/>
    <w:rsid w:val="00FE63AE"/>
    <w:rsid w:val="00FE64A7"/>
    <w:rsid w:val="00FE7111"/>
    <w:rsid w:val="00FE7508"/>
    <w:rsid w:val="00FF0026"/>
    <w:rsid w:val="00FF062E"/>
    <w:rsid w:val="00FF1CF9"/>
    <w:rsid w:val="00FF2A67"/>
    <w:rsid w:val="00FF2B33"/>
    <w:rsid w:val="00FF3475"/>
    <w:rsid w:val="00FF3506"/>
    <w:rsid w:val="00FF39BD"/>
    <w:rsid w:val="00FF3E11"/>
    <w:rsid w:val="00FF3F12"/>
    <w:rsid w:val="00FF485E"/>
    <w:rsid w:val="00FF529B"/>
    <w:rsid w:val="00FF641B"/>
    <w:rsid w:val="00FF7D71"/>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1049BD"/>
  <w15:docId w15:val="{22B18A26-0963-49FD-98FD-1D7262376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Gautami"/>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14"/>
    <w:pPr>
      <w:spacing w:after="200" w:line="276" w:lineRule="auto"/>
    </w:pPr>
    <w:rPr>
      <w:rFonts w:cs="Times New Roman"/>
      <w:sz w:val="22"/>
      <w:szCs w:val="22"/>
    </w:rPr>
  </w:style>
  <w:style w:type="paragraph" w:styleId="Heading1">
    <w:name w:val="heading 1"/>
    <w:basedOn w:val="Normal"/>
    <w:next w:val="Normal"/>
    <w:link w:val="Heading1Char"/>
    <w:qFormat/>
    <w:rsid w:val="00D70894"/>
    <w:pPr>
      <w:keepNext/>
      <w:keepLines/>
      <w:spacing w:before="480" w:after="0" w:line="240" w:lineRule="auto"/>
      <w:ind w:left="432" w:hanging="432"/>
      <w:jc w:val="both"/>
      <w:outlineLvl w:val="0"/>
    </w:pPr>
    <w:rPr>
      <w:rFonts w:ascii="Arial" w:eastAsia="Times New Roman" w:hAnsi="Arial" w:cs="Gautami"/>
      <w:b/>
      <w:bCs/>
      <w:szCs w:val="28"/>
    </w:rPr>
  </w:style>
  <w:style w:type="paragraph" w:styleId="Heading2">
    <w:name w:val="heading 2"/>
    <w:basedOn w:val="Normal"/>
    <w:next w:val="Normal"/>
    <w:link w:val="Heading2Char"/>
    <w:uiPriority w:val="9"/>
    <w:unhideWhenUsed/>
    <w:qFormat/>
    <w:rsid w:val="00AE3175"/>
    <w:pPr>
      <w:keepNext/>
      <w:keepLines/>
      <w:spacing w:before="200" w:after="0"/>
      <w:outlineLvl w:val="1"/>
    </w:pPr>
    <w:rPr>
      <w:rFonts w:ascii="Cambria" w:eastAsia="Times New Roman" w:hAnsi="Cambria" w:cs="Gautami"/>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0894"/>
    <w:rPr>
      <w:rFonts w:ascii="Arial" w:eastAsia="Times New Roman" w:hAnsi="Arial" w:cs="Gautami"/>
      <w:b/>
      <w:bCs/>
      <w:szCs w:val="28"/>
    </w:rPr>
  </w:style>
  <w:style w:type="paragraph" w:styleId="NoSpacing">
    <w:name w:val="No Spacing"/>
    <w:uiPriority w:val="1"/>
    <w:qFormat/>
    <w:rsid w:val="007438D6"/>
    <w:rPr>
      <w:rFonts w:eastAsia="Times New Roman" w:cs="Times New Roman"/>
      <w:sz w:val="22"/>
      <w:szCs w:val="22"/>
      <w:lang w:val="en-IN" w:eastAsia="en-IN"/>
    </w:rPr>
  </w:style>
  <w:style w:type="paragraph" w:styleId="ListParagraph">
    <w:name w:val="List Paragraph"/>
    <w:aliases w:val="section 1 para"/>
    <w:basedOn w:val="Normal"/>
    <w:link w:val="ListParagraphChar"/>
    <w:uiPriority w:val="1"/>
    <w:qFormat/>
    <w:rsid w:val="007438D6"/>
    <w:pPr>
      <w:ind w:left="720"/>
      <w:contextualSpacing/>
    </w:pPr>
    <w:rPr>
      <w:sz w:val="20"/>
      <w:szCs w:val="20"/>
    </w:rPr>
  </w:style>
  <w:style w:type="table" w:styleId="TableGrid">
    <w:name w:val="Table Grid"/>
    <w:basedOn w:val="TableNormal"/>
    <w:uiPriority w:val="59"/>
    <w:rsid w:val="007438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ection 1 para Char"/>
    <w:link w:val="ListParagraph"/>
    <w:uiPriority w:val="34"/>
    <w:locked/>
    <w:rsid w:val="008F597F"/>
    <w:rPr>
      <w:rFonts w:ascii="Calibri" w:eastAsia="Calibri" w:hAnsi="Calibri" w:cs="Times New Roman"/>
    </w:rPr>
  </w:style>
  <w:style w:type="paragraph" w:customStyle="1" w:styleId="Default">
    <w:name w:val="Default"/>
    <w:rsid w:val="002604F7"/>
    <w:pPr>
      <w:autoSpaceDE w:val="0"/>
      <w:autoSpaceDN w:val="0"/>
      <w:adjustRightInd w:val="0"/>
    </w:pPr>
    <w:rPr>
      <w:rFonts w:eastAsia="Times New Roman" w:cs="Calibri"/>
      <w:color w:val="000000"/>
      <w:sz w:val="24"/>
      <w:szCs w:val="24"/>
    </w:rPr>
  </w:style>
  <w:style w:type="character" w:styleId="Hyperlink">
    <w:name w:val="Hyperlink"/>
    <w:uiPriority w:val="99"/>
    <w:rsid w:val="004A0E36"/>
    <w:rPr>
      <w:color w:val="0000FF"/>
      <w:u w:val="single"/>
    </w:rPr>
  </w:style>
  <w:style w:type="paragraph" w:styleId="BalloonText">
    <w:name w:val="Balloon Text"/>
    <w:basedOn w:val="Normal"/>
    <w:link w:val="BalloonTextChar"/>
    <w:uiPriority w:val="99"/>
    <w:semiHidden/>
    <w:unhideWhenUsed/>
    <w:rsid w:val="00E35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5D9F"/>
    <w:rPr>
      <w:rFonts w:ascii="Tahoma" w:eastAsia="Calibri" w:hAnsi="Tahoma" w:cs="Tahoma"/>
      <w:sz w:val="16"/>
      <w:szCs w:val="16"/>
    </w:rPr>
  </w:style>
  <w:style w:type="paragraph" w:styleId="Header">
    <w:name w:val="header"/>
    <w:basedOn w:val="Normal"/>
    <w:link w:val="HeaderChar"/>
    <w:uiPriority w:val="99"/>
    <w:unhideWhenUsed/>
    <w:rsid w:val="00257095"/>
    <w:pPr>
      <w:tabs>
        <w:tab w:val="center" w:pos="4680"/>
        <w:tab w:val="right" w:pos="9360"/>
      </w:tabs>
      <w:spacing w:after="0" w:line="240" w:lineRule="auto"/>
    </w:pPr>
    <w:rPr>
      <w:rFonts w:eastAsia="Times New Roman" w:cs="Mangal"/>
      <w:szCs w:val="20"/>
      <w:lang w:bidi="hi-IN"/>
    </w:rPr>
  </w:style>
  <w:style w:type="character" w:customStyle="1" w:styleId="HeaderChar">
    <w:name w:val="Header Char"/>
    <w:basedOn w:val="DefaultParagraphFont"/>
    <w:link w:val="Header"/>
    <w:uiPriority w:val="99"/>
    <w:rsid w:val="00257095"/>
    <w:rPr>
      <w:rFonts w:eastAsia="Times New Roman" w:cs="Mangal"/>
      <w:szCs w:val="20"/>
      <w:lang w:bidi="hi-IN"/>
    </w:rPr>
  </w:style>
  <w:style w:type="paragraph" w:styleId="Footer">
    <w:name w:val="footer"/>
    <w:basedOn w:val="Normal"/>
    <w:link w:val="FooterChar"/>
    <w:uiPriority w:val="99"/>
    <w:unhideWhenUsed/>
    <w:rsid w:val="00515F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F57"/>
    <w:rPr>
      <w:rFonts w:ascii="Calibri" w:eastAsia="Calibri" w:hAnsi="Calibri" w:cs="Times New Roman"/>
    </w:rPr>
  </w:style>
  <w:style w:type="paragraph" w:styleId="BodyText2">
    <w:name w:val="Body Text 2"/>
    <w:basedOn w:val="Normal"/>
    <w:link w:val="BodyText2Char"/>
    <w:unhideWhenUsed/>
    <w:rsid w:val="003D034B"/>
    <w:pPr>
      <w:spacing w:after="0" w:line="240" w:lineRule="auto"/>
      <w:ind w:right="-130"/>
      <w:jc w:val="center"/>
    </w:pPr>
    <w:rPr>
      <w:rFonts w:ascii="Times New Roman" w:eastAsia="Times New Roman" w:hAnsi="Times New Roman"/>
      <w:b/>
      <w:bCs/>
      <w:sz w:val="24"/>
      <w:szCs w:val="24"/>
      <w:u w:val="single"/>
    </w:rPr>
  </w:style>
  <w:style w:type="character" w:customStyle="1" w:styleId="BodyText2Char">
    <w:name w:val="Body Text 2 Char"/>
    <w:basedOn w:val="DefaultParagraphFont"/>
    <w:link w:val="BodyText2"/>
    <w:rsid w:val="003D034B"/>
    <w:rPr>
      <w:rFonts w:ascii="Times New Roman" w:eastAsia="Times New Roman" w:hAnsi="Times New Roman" w:cs="Times New Roman"/>
      <w:b/>
      <w:bCs/>
      <w:sz w:val="24"/>
      <w:szCs w:val="24"/>
      <w:u w:val="single"/>
    </w:rPr>
  </w:style>
  <w:style w:type="paragraph" w:styleId="NormalWeb">
    <w:name w:val="Normal (Web)"/>
    <w:basedOn w:val="Normal"/>
    <w:uiPriority w:val="99"/>
    <w:unhideWhenUsed/>
    <w:rsid w:val="008E4CAC"/>
    <w:pPr>
      <w:spacing w:before="100" w:beforeAutospacing="1" w:after="100" w:afterAutospacing="1" w:line="240" w:lineRule="auto"/>
    </w:pPr>
    <w:rPr>
      <w:rFonts w:ascii="Times New Roman" w:eastAsia="Times New Roman" w:hAnsi="Times New Roman"/>
      <w:sz w:val="24"/>
      <w:szCs w:val="24"/>
    </w:rPr>
  </w:style>
  <w:style w:type="character" w:customStyle="1" w:styleId="apple-tab-span">
    <w:name w:val="apple-tab-span"/>
    <w:basedOn w:val="DefaultParagraphFont"/>
    <w:rsid w:val="008E4CAC"/>
  </w:style>
  <w:style w:type="character" w:styleId="FollowedHyperlink">
    <w:name w:val="FollowedHyperlink"/>
    <w:basedOn w:val="DefaultParagraphFont"/>
    <w:uiPriority w:val="99"/>
    <w:semiHidden/>
    <w:unhideWhenUsed/>
    <w:rsid w:val="00796D59"/>
    <w:rPr>
      <w:color w:val="800080"/>
      <w:u w:val="single"/>
    </w:rPr>
  </w:style>
  <w:style w:type="paragraph" w:styleId="CommentText">
    <w:name w:val="annotation text"/>
    <w:basedOn w:val="Normal"/>
    <w:link w:val="CommentTextChar"/>
    <w:uiPriority w:val="99"/>
    <w:semiHidden/>
    <w:unhideWhenUsed/>
    <w:rsid w:val="001C1183"/>
    <w:pPr>
      <w:spacing w:line="240" w:lineRule="auto"/>
    </w:pPr>
    <w:rPr>
      <w:rFonts w:cs="Gautami"/>
      <w:sz w:val="20"/>
      <w:szCs w:val="20"/>
    </w:rPr>
  </w:style>
  <w:style w:type="character" w:customStyle="1" w:styleId="CommentTextChar">
    <w:name w:val="Comment Text Char"/>
    <w:basedOn w:val="DefaultParagraphFont"/>
    <w:link w:val="CommentText"/>
    <w:uiPriority w:val="99"/>
    <w:semiHidden/>
    <w:rsid w:val="001C1183"/>
    <w:rPr>
      <w:sz w:val="20"/>
      <w:szCs w:val="20"/>
    </w:rPr>
  </w:style>
  <w:style w:type="character" w:customStyle="1" w:styleId="Heading2Char">
    <w:name w:val="Heading 2 Char"/>
    <w:basedOn w:val="DefaultParagraphFont"/>
    <w:link w:val="Heading2"/>
    <w:uiPriority w:val="9"/>
    <w:rsid w:val="00AE3175"/>
    <w:rPr>
      <w:rFonts w:ascii="Cambria" w:eastAsia="Times New Roman" w:hAnsi="Cambria" w:cs="Gautami"/>
      <w:b/>
      <w:bCs/>
      <w:color w:val="4F81BD"/>
      <w:sz w:val="26"/>
      <w:szCs w:val="26"/>
    </w:rPr>
  </w:style>
  <w:style w:type="paragraph" w:styleId="BodyTextIndent">
    <w:name w:val="Body Text Indent"/>
    <w:basedOn w:val="Normal"/>
    <w:link w:val="BodyTextIndentChar"/>
    <w:uiPriority w:val="99"/>
    <w:semiHidden/>
    <w:unhideWhenUsed/>
    <w:rsid w:val="00EB2836"/>
    <w:pPr>
      <w:spacing w:after="120"/>
      <w:ind w:left="283"/>
    </w:pPr>
  </w:style>
  <w:style w:type="character" w:customStyle="1" w:styleId="BodyTextIndentChar">
    <w:name w:val="Body Text Indent Char"/>
    <w:basedOn w:val="DefaultParagraphFont"/>
    <w:link w:val="BodyTextIndent"/>
    <w:uiPriority w:val="99"/>
    <w:semiHidden/>
    <w:rsid w:val="00EB2836"/>
    <w:rPr>
      <w:rFonts w:ascii="Calibri" w:eastAsia="Calibri" w:hAnsi="Calibri" w:cs="Times New Roman"/>
    </w:rPr>
  </w:style>
  <w:style w:type="paragraph" w:customStyle="1" w:styleId="m-5169373990549814062msolistparagraph">
    <w:name w:val="m_-5169373990549814062msolistparagraph"/>
    <w:basedOn w:val="Normal"/>
    <w:rsid w:val="00870224"/>
    <w:pPr>
      <w:spacing w:before="100" w:beforeAutospacing="1" w:after="100" w:afterAutospacing="1" w:line="240" w:lineRule="auto"/>
    </w:pPr>
    <w:rPr>
      <w:rFonts w:ascii="Times New Roman" w:eastAsia="Times New Roman" w:hAnsi="Times New Roman"/>
      <w:sz w:val="24"/>
      <w:szCs w:val="24"/>
    </w:rPr>
  </w:style>
  <w:style w:type="paragraph" w:customStyle="1" w:styleId="m-7746202117891379936msolistparagraph">
    <w:name w:val="m_-7746202117891379936msolistparagraph"/>
    <w:basedOn w:val="Normal"/>
    <w:rsid w:val="00264BBF"/>
    <w:pPr>
      <w:spacing w:before="100" w:beforeAutospacing="1" w:after="100" w:afterAutospacing="1" w:line="240" w:lineRule="auto"/>
    </w:pPr>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F012E5"/>
    <w:rPr>
      <w:sz w:val="16"/>
      <w:szCs w:val="16"/>
    </w:rPr>
  </w:style>
  <w:style w:type="paragraph" w:styleId="CommentSubject">
    <w:name w:val="annotation subject"/>
    <w:basedOn w:val="CommentText"/>
    <w:next w:val="CommentText"/>
    <w:link w:val="CommentSubjectChar"/>
    <w:uiPriority w:val="99"/>
    <w:semiHidden/>
    <w:unhideWhenUsed/>
    <w:rsid w:val="00F012E5"/>
    <w:rPr>
      <w:rFonts w:cs="Times New Roman"/>
      <w:b/>
      <w:bCs/>
    </w:rPr>
  </w:style>
  <w:style w:type="character" w:customStyle="1" w:styleId="CommentSubjectChar">
    <w:name w:val="Comment Subject Char"/>
    <w:basedOn w:val="CommentTextChar"/>
    <w:link w:val="CommentSubject"/>
    <w:uiPriority w:val="99"/>
    <w:semiHidden/>
    <w:rsid w:val="00F012E5"/>
    <w:rPr>
      <w:rFonts w:cs="Times New Roman"/>
      <w:b/>
      <w:bCs/>
      <w:sz w:val="20"/>
      <w:szCs w:val="20"/>
    </w:rPr>
  </w:style>
  <w:style w:type="character" w:customStyle="1" w:styleId="UnresolvedMention1">
    <w:name w:val="Unresolved Mention1"/>
    <w:basedOn w:val="DefaultParagraphFont"/>
    <w:uiPriority w:val="99"/>
    <w:semiHidden/>
    <w:unhideWhenUsed/>
    <w:rsid w:val="00FA2AD8"/>
    <w:rPr>
      <w:color w:val="605E5C"/>
      <w:shd w:val="clear" w:color="auto" w:fill="E1DFDD"/>
    </w:rPr>
  </w:style>
  <w:style w:type="paragraph" w:styleId="BodyText">
    <w:name w:val="Body Text"/>
    <w:basedOn w:val="Normal"/>
    <w:link w:val="BodyTextChar"/>
    <w:uiPriority w:val="99"/>
    <w:unhideWhenUsed/>
    <w:rsid w:val="00DD0DBB"/>
    <w:pPr>
      <w:spacing w:after="120"/>
    </w:pPr>
  </w:style>
  <w:style w:type="character" w:customStyle="1" w:styleId="BodyTextChar">
    <w:name w:val="Body Text Char"/>
    <w:basedOn w:val="DefaultParagraphFont"/>
    <w:link w:val="BodyText"/>
    <w:uiPriority w:val="99"/>
    <w:rsid w:val="00DD0DBB"/>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997">
      <w:bodyDiv w:val="1"/>
      <w:marLeft w:val="0"/>
      <w:marRight w:val="0"/>
      <w:marTop w:val="0"/>
      <w:marBottom w:val="0"/>
      <w:divBdr>
        <w:top w:val="none" w:sz="0" w:space="0" w:color="auto"/>
        <w:left w:val="none" w:sz="0" w:space="0" w:color="auto"/>
        <w:bottom w:val="none" w:sz="0" w:space="0" w:color="auto"/>
        <w:right w:val="none" w:sz="0" w:space="0" w:color="auto"/>
      </w:divBdr>
    </w:div>
    <w:div w:id="7298149">
      <w:bodyDiv w:val="1"/>
      <w:marLeft w:val="0"/>
      <w:marRight w:val="0"/>
      <w:marTop w:val="0"/>
      <w:marBottom w:val="0"/>
      <w:divBdr>
        <w:top w:val="none" w:sz="0" w:space="0" w:color="auto"/>
        <w:left w:val="none" w:sz="0" w:space="0" w:color="auto"/>
        <w:bottom w:val="none" w:sz="0" w:space="0" w:color="auto"/>
        <w:right w:val="none" w:sz="0" w:space="0" w:color="auto"/>
      </w:divBdr>
    </w:div>
    <w:div w:id="127092166">
      <w:bodyDiv w:val="1"/>
      <w:marLeft w:val="0"/>
      <w:marRight w:val="0"/>
      <w:marTop w:val="0"/>
      <w:marBottom w:val="0"/>
      <w:divBdr>
        <w:top w:val="none" w:sz="0" w:space="0" w:color="auto"/>
        <w:left w:val="none" w:sz="0" w:space="0" w:color="auto"/>
        <w:bottom w:val="none" w:sz="0" w:space="0" w:color="auto"/>
        <w:right w:val="none" w:sz="0" w:space="0" w:color="auto"/>
      </w:divBdr>
    </w:div>
    <w:div w:id="185826003">
      <w:bodyDiv w:val="1"/>
      <w:marLeft w:val="0"/>
      <w:marRight w:val="0"/>
      <w:marTop w:val="0"/>
      <w:marBottom w:val="0"/>
      <w:divBdr>
        <w:top w:val="none" w:sz="0" w:space="0" w:color="auto"/>
        <w:left w:val="none" w:sz="0" w:space="0" w:color="auto"/>
        <w:bottom w:val="none" w:sz="0" w:space="0" w:color="auto"/>
        <w:right w:val="none" w:sz="0" w:space="0" w:color="auto"/>
      </w:divBdr>
    </w:div>
    <w:div w:id="187917987">
      <w:bodyDiv w:val="1"/>
      <w:marLeft w:val="0"/>
      <w:marRight w:val="0"/>
      <w:marTop w:val="0"/>
      <w:marBottom w:val="0"/>
      <w:divBdr>
        <w:top w:val="none" w:sz="0" w:space="0" w:color="auto"/>
        <w:left w:val="none" w:sz="0" w:space="0" w:color="auto"/>
        <w:bottom w:val="none" w:sz="0" w:space="0" w:color="auto"/>
        <w:right w:val="none" w:sz="0" w:space="0" w:color="auto"/>
      </w:divBdr>
    </w:div>
    <w:div w:id="221449967">
      <w:bodyDiv w:val="1"/>
      <w:marLeft w:val="0"/>
      <w:marRight w:val="0"/>
      <w:marTop w:val="0"/>
      <w:marBottom w:val="0"/>
      <w:divBdr>
        <w:top w:val="none" w:sz="0" w:space="0" w:color="auto"/>
        <w:left w:val="none" w:sz="0" w:space="0" w:color="auto"/>
        <w:bottom w:val="none" w:sz="0" w:space="0" w:color="auto"/>
        <w:right w:val="none" w:sz="0" w:space="0" w:color="auto"/>
      </w:divBdr>
    </w:div>
    <w:div w:id="245500048">
      <w:bodyDiv w:val="1"/>
      <w:marLeft w:val="0"/>
      <w:marRight w:val="0"/>
      <w:marTop w:val="0"/>
      <w:marBottom w:val="0"/>
      <w:divBdr>
        <w:top w:val="none" w:sz="0" w:space="0" w:color="auto"/>
        <w:left w:val="none" w:sz="0" w:space="0" w:color="auto"/>
        <w:bottom w:val="none" w:sz="0" w:space="0" w:color="auto"/>
        <w:right w:val="none" w:sz="0" w:space="0" w:color="auto"/>
      </w:divBdr>
    </w:div>
    <w:div w:id="261573396">
      <w:bodyDiv w:val="1"/>
      <w:marLeft w:val="0"/>
      <w:marRight w:val="0"/>
      <w:marTop w:val="0"/>
      <w:marBottom w:val="0"/>
      <w:divBdr>
        <w:top w:val="none" w:sz="0" w:space="0" w:color="auto"/>
        <w:left w:val="none" w:sz="0" w:space="0" w:color="auto"/>
        <w:bottom w:val="none" w:sz="0" w:space="0" w:color="auto"/>
        <w:right w:val="none" w:sz="0" w:space="0" w:color="auto"/>
      </w:divBdr>
    </w:div>
    <w:div w:id="391125875">
      <w:bodyDiv w:val="1"/>
      <w:marLeft w:val="0"/>
      <w:marRight w:val="0"/>
      <w:marTop w:val="0"/>
      <w:marBottom w:val="0"/>
      <w:divBdr>
        <w:top w:val="none" w:sz="0" w:space="0" w:color="auto"/>
        <w:left w:val="none" w:sz="0" w:space="0" w:color="auto"/>
        <w:bottom w:val="none" w:sz="0" w:space="0" w:color="auto"/>
        <w:right w:val="none" w:sz="0" w:space="0" w:color="auto"/>
      </w:divBdr>
    </w:div>
    <w:div w:id="421221389">
      <w:bodyDiv w:val="1"/>
      <w:marLeft w:val="0"/>
      <w:marRight w:val="0"/>
      <w:marTop w:val="0"/>
      <w:marBottom w:val="0"/>
      <w:divBdr>
        <w:top w:val="none" w:sz="0" w:space="0" w:color="auto"/>
        <w:left w:val="none" w:sz="0" w:space="0" w:color="auto"/>
        <w:bottom w:val="none" w:sz="0" w:space="0" w:color="auto"/>
        <w:right w:val="none" w:sz="0" w:space="0" w:color="auto"/>
      </w:divBdr>
    </w:div>
    <w:div w:id="466823243">
      <w:bodyDiv w:val="1"/>
      <w:marLeft w:val="0"/>
      <w:marRight w:val="0"/>
      <w:marTop w:val="0"/>
      <w:marBottom w:val="0"/>
      <w:divBdr>
        <w:top w:val="none" w:sz="0" w:space="0" w:color="auto"/>
        <w:left w:val="none" w:sz="0" w:space="0" w:color="auto"/>
        <w:bottom w:val="none" w:sz="0" w:space="0" w:color="auto"/>
        <w:right w:val="none" w:sz="0" w:space="0" w:color="auto"/>
      </w:divBdr>
    </w:div>
    <w:div w:id="534775894">
      <w:bodyDiv w:val="1"/>
      <w:marLeft w:val="0"/>
      <w:marRight w:val="0"/>
      <w:marTop w:val="0"/>
      <w:marBottom w:val="0"/>
      <w:divBdr>
        <w:top w:val="none" w:sz="0" w:space="0" w:color="auto"/>
        <w:left w:val="none" w:sz="0" w:space="0" w:color="auto"/>
        <w:bottom w:val="none" w:sz="0" w:space="0" w:color="auto"/>
        <w:right w:val="none" w:sz="0" w:space="0" w:color="auto"/>
      </w:divBdr>
      <w:divsChild>
        <w:div w:id="57292217">
          <w:marLeft w:val="0"/>
          <w:marRight w:val="0"/>
          <w:marTop w:val="0"/>
          <w:marBottom w:val="0"/>
          <w:divBdr>
            <w:top w:val="none" w:sz="0" w:space="0" w:color="auto"/>
            <w:left w:val="none" w:sz="0" w:space="0" w:color="auto"/>
            <w:bottom w:val="none" w:sz="0" w:space="0" w:color="auto"/>
            <w:right w:val="none" w:sz="0" w:space="0" w:color="auto"/>
          </w:divBdr>
        </w:div>
        <w:div w:id="276060607">
          <w:marLeft w:val="0"/>
          <w:marRight w:val="0"/>
          <w:marTop w:val="0"/>
          <w:marBottom w:val="0"/>
          <w:divBdr>
            <w:top w:val="none" w:sz="0" w:space="0" w:color="auto"/>
            <w:left w:val="none" w:sz="0" w:space="0" w:color="auto"/>
            <w:bottom w:val="none" w:sz="0" w:space="0" w:color="auto"/>
            <w:right w:val="none" w:sz="0" w:space="0" w:color="auto"/>
          </w:divBdr>
        </w:div>
        <w:div w:id="333382677">
          <w:marLeft w:val="0"/>
          <w:marRight w:val="0"/>
          <w:marTop w:val="0"/>
          <w:marBottom w:val="0"/>
          <w:divBdr>
            <w:top w:val="none" w:sz="0" w:space="0" w:color="auto"/>
            <w:left w:val="none" w:sz="0" w:space="0" w:color="auto"/>
            <w:bottom w:val="none" w:sz="0" w:space="0" w:color="auto"/>
            <w:right w:val="none" w:sz="0" w:space="0" w:color="auto"/>
          </w:divBdr>
        </w:div>
        <w:div w:id="1348100923">
          <w:marLeft w:val="0"/>
          <w:marRight w:val="0"/>
          <w:marTop w:val="0"/>
          <w:marBottom w:val="0"/>
          <w:divBdr>
            <w:top w:val="none" w:sz="0" w:space="0" w:color="auto"/>
            <w:left w:val="none" w:sz="0" w:space="0" w:color="auto"/>
            <w:bottom w:val="none" w:sz="0" w:space="0" w:color="auto"/>
            <w:right w:val="none" w:sz="0" w:space="0" w:color="auto"/>
          </w:divBdr>
        </w:div>
      </w:divsChild>
    </w:div>
    <w:div w:id="540897437">
      <w:bodyDiv w:val="1"/>
      <w:marLeft w:val="0"/>
      <w:marRight w:val="0"/>
      <w:marTop w:val="0"/>
      <w:marBottom w:val="0"/>
      <w:divBdr>
        <w:top w:val="none" w:sz="0" w:space="0" w:color="auto"/>
        <w:left w:val="none" w:sz="0" w:space="0" w:color="auto"/>
        <w:bottom w:val="none" w:sz="0" w:space="0" w:color="auto"/>
        <w:right w:val="none" w:sz="0" w:space="0" w:color="auto"/>
      </w:divBdr>
    </w:div>
    <w:div w:id="543449311">
      <w:bodyDiv w:val="1"/>
      <w:marLeft w:val="0"/>
      <w:marRight w:val="0"/>
      <w:marTop w:val="0"/>
      <w:marBottom w:val="0"/>
      <w:divBdr>
        <w:top w:val="none" w:sz="0" w:space="0" w:color="auto"/>
        <w:left w:val="none" w:sz="0" w:space="0" w:color="auto"/>
        <w:bottom w:val="none" w:sz="0" w:space="0" w:color="auto"/>
        <w:right w:val="none" w:sz="0" w:space="0" w:color="auto"/>
      </w:divBdr>
    </w:div>
    <w:div w:id="573245911">
      <w:bodyDiv w:val="1"/>
      <w:marLeft w:val="0"/>
      <w:marRight w:val="0"/>
      <w:marTop w:val="0"/>
      <w:marBottom w:val="0"/>
      <w:divBdr>
        <w:top w:val="none" w:sz="0" w:space="0" w:color="auto"/>
        <w:left w:val="none" w:sz="0" w:space="0" w:color="auto"/>
        <w:bottom w:val="none" w:sz="0" w:space="0" w:color="auto"/>
        <w:right w:val="none" w:sz="0" w:space="0" w:color="auto"/>
      </w:divBdr>
    </w:div>
    <w:div w:id="597249948">
      <w:bodyDiv w:val="1"/>
      <w:marLeft w:val="0"/>
      <w:marRight w:val="0"/>
      <w:marTop w:val="0"/>
      <w:marBottom w:val="0"/>
      <w:divBdr>
        <w:top w:val="none" w:sz="0" w:space="0" w:color="auto"/>
        <w:left w:val="none" w:sz="0" w:space="0" w:color="auto"/>
        <w:bottom w:val="none" w:sz="0" w:space="0" w:color="auto"/>
        <w:right w:val="none" w:sz="0" w:space="0" w:color="auto"/>
      </w:divBdr>
    </w:div>
    <w:div w:id="715933813">
      <w:bodyDiv w:val="1"/>
      <w:marLeft w:val="0"/>
      <w:marRight w:val="0"/>
      <w:marTop w:val="0"/>
      <w:marBottom w:val="0"/>
      <w:divBdr>
        <w:top w:val="none" w:sz="0" w:space="0" w:color="auto"/>
        <w:left w:val="none" w:sz="0" w:space="0" w:color="auto"/>
        <w:bottom w:val="none" w:sz="0" w:space="0" w:color="auto"/>
        <w:right w:val="none" w:sz="0" w:space="0" w:color="auto"/>
      </w:divBdr>
    </w:div>
    <w:div w:id="785469080">
      <w:bodyDiv w:val="1"/>
      <w:marLeft w:val="0"/>
      <w:marRight w:val="0"/>
      <w:marTop w:val="0"/>
      <w:marBottom w:val="0"/>
      <w:divBdr>
        <w:top w:val="none" w:sz="0" w:space="0" w:color="auto"/>
        <w:left w:val="none" w:sz="0" w:space="0" w:color="auto"/>
        <w:bottom w:val="none" w:sz="0" w:space="0" w:color="auto"/>
        <w:right w:val="none" w:sz="0" w:space="0" w:color="auto"/>
      </w:divBdr>
    </w:div>
    <w:div w:id="798182894">
      <w:bodyDiv w:val="1"/>
      <w:marLeft w:val="0"/>
      <w:marRight w:val="0"/>
      <w:marTop w:val="0"/>
      <w:marBottom w:val="0"/>
      <w:divBdr>
        <w:top w:val="none" w:sz="0" w:space="0" w:color="auto"/>
        <w:left w:val="none" w:sz="0" w:space="0" w:color="auto"/>
        <w:bottom w:val="none" w:sz="0" w:space="0" w:color="auto"/>
        <w:right w:val="none" w:sz="0" w:space="0" w:color="auto"/>
      </w:divBdr>
    </w:div>
    <w:div w:id="979768311">
      <w:bodyDiv w:val="1"/>
      <w:marLeft w:val="0"/>
      <w:marRight w:val="0"/>
      <w:marTop w:val="0"/>
      <w:marBottom w:val="0"/>
      <w:divBdr>
        <w:top w:val="none" w:sz="0" w:space="0" w:color="auto"/>
        <w:left w:val="none" w:sz="0" w:space="0" w:color="auto"/>
        <w:bottom w:val="none" w:sz="0" w:space="0" w:color="auto"/>
        <w:right w:val="none" w:sz="0" w:space="0" w:color="auto"/>
      </w:divBdr>
    </w:div>
    <w:div w:id="1012147676">
      <w:bodyDiv w:val="1"/>
      <w:marLeft w:val="0"/>
      <w:marRight w:val="0"/>
      <w:marTop w:val="0"/>
      <w:marBottom w:val="0"/>
      <w:divBdr>
        <w:top w:val="none" w:sz="0" w:space="0" w:color="auto"/>
        <w:left w:val="none" w:sz="0" w:space="0" w:color="auto"/>
        <w:bottom w:val="none" w:sz="0" w:space="0" w:color="auto"/>
        <w:right w:val="none" w:sz="0" w:space="0" w:color="auto"/>
      </w:divBdr>
    </w:div>
    <w:div w:id="1280599241">
      <w:bodyDiv w:val="1"/>
      <w:marLeft w:val="0"/>
      <w:marRight w:val="0"/>
      <w:marTop w:val="0"/>
      <w:marBottom w:val="0"/>
      <w:divBdr>
        <w:top w:val="none" w:sz="0" w:space="0" w:color="auto"/>
        <w:left w:val="none" w:sz="0" w:space="0" w:color="auto"/>
        <w:bottom w:val="none" w:sz="0" w:space="0" w:color="auto"/>
        <w:right w:val="none" w:sz="0" w:space="0" w:color="auto"/>
      </w:divBdr>
    </w:div>
    <w:div w:id="1321083310">
      <w:bodyDiv w:val="1"/>
      <w:marLeft w:val="0"/>
      <w:marRight w:val="0"/>
      <w:marTop w:val="0"/>
      <w:marBottom w:val="0"/>
      <w:divBdr>
        <w:top w:val="none" w:sz="0" w:space="0" w:color="auto"/>
        <w:left w:val="none" w:sz="0" w:space="0" w:color="auto"/>
        <w:bottom w:val="none" w:sz="0" w:space="0" w:color="auto"/>
        <w:right w:val="none" w:sz="0" w:space="0" w:color="auto"/>
      </w:divBdr>
    </w:div>
    <w:div w:id="1323775413">
      <w:bodyDiv w:val="1"/>
      <w:marLeft w:val="0"/>
      <w:marRight w:val="0"/>
      <w:marTop w:val="0"/>
      <w:marBottom w:val="0"/>
      <w:divBdr>
        <w:top w:val="none" w:sz="0" w:space="0" w:color="auto"/>
        <w:left w:val="none" w:sz="0" w:space="0" w:color="auto"/>
        <w:bottom w:val="none" w:sz="0" w:space="0" w:color="auto"/>
        <w:right w:val="none" w:sz="0" w:space="0" w:color="auto"/>
      </w:divBdr>
    </w:div>
    <w:div w:id="1374503130">
      <w:bodyDiv w:val="1"/>
      <w:marLeft w:val="0"/>
      <w:marRight w:val="0"/>
      <w:marTop w:val="0"/>
      <w:marBottom w:val="0"/>
      <w:divBdr>
        <w:top w:val="none" w:sz="0" w:space="0" w:color="auto"/>
        <w:left w:val="none" w:sz="0" w:space="0" w:color="auto"/>
        <w:bottom w:val="none" w:sz="0" w:space="0" w:color="auto"/>
        <w:right w:val="none" w:sz="0" w:space="0" w:color="auto"/>
      </w:divBdr>
    </w:div>
    <w:div w:id="1437215501">
      <w:bodyDiv w:val="1"/>
      <w:marLeft w:val="0"/>
      <w:marRight w:val="0"/>
      <w:marTop w:val="0"/>
      <w:marBottom w:val="0"/>
      <w:divBdr>
        <w:top w:val="none" w:sz="0" w:space="0" w:color="auto"/>
        <w:left w:val="none" w:sz="0" w:space="0" w:color="auto"/>
        <w:bottom w:val="none" w:sz="0" w:space="0" w:color="auto"/>
        <w:right w:val="none" w:sz="0" w:space="0" w:color="auto"/>
      </w:divBdr>
    </w:div>
    <w:div w:id="1477263335">
      <w:bodyDiv w:val="1"/>
      <w:marLeft w:val="0"/>
      <w:marRight w:val="0"/>
      <w:marTop w:val="0"/>
      <w:marBottom w:val="0"/>
      <w:divBdr>
        <w:top w:val="none" w:sz="0" w:space="0" w:color="auto"/>
        <w:left w:val="none" w:sz="0" w:space="0" w:color="auto"/>
        <w:bottom w:val="none" w:sz="0" w:space="0" w:color="auto"/>
        <w:right w:val="none" w:sz="0" w:space="0" w:color="auto"/>
      </w:divBdr>
    </w:div>
    <w:div w:id="1504513017">
      <w:bodyDiv w:val="1"/>
      <w:marLeft w:val="0"/>
      <w:marRight w:val="0"/>
      <w:marTop w:val="0"/>
      <w:marBottom w:val="0"/>
      <w:divBdr>
        <w:top w:val="none" w:sz="0" w:space="0" w:color="auto"/>
        <w:left w:val="none" w:sz="0" w:space="0" w:color="auto"/>
        <w:bottom w:val="none" w:sz="0" w:space="0" w:color="auto"/>
        <w:right w:val="none" w:sz="0" w:space="0" w:color="auto"/>
      </w:divBdr>
    </w:div>
    <w:div w:id="1517452788">
      <w:bodyDiv w:val="1"/>
      <w:marLeft w:val="0"/>
      <w:marRight w:val="0"/>
      <w:marTop w:val="0"/>
      <w:marBottom w:val="0"/>
      <w:divBdr>
        <w:top w:val="none" w:sz="0" w:space="0" w:color="auto"/>
        <w:left w:val="none" w:sz="0" w:space="0" w:color="auto"/>
        <w:bottom w:val="none" w:sz="0" w:space="0" w:color="auto"/>
        <w:right w:val="none" w:sz="0" w:space="0" w:color="auto"/>
      </w:divBdr>
    </w:div>
    <w:div w:id="1609385116">
      <w:bodyDiv w:val="1"/>
      <w:marLeft w:val="0"/>
      <w:marRight w:val="0"/>
      <w:marTop w:val="0"/>
      <w:marBottom w:val="0"/>
      <w:divBdr>
        <w:top w:val="none" w:sz="0" w:space="0" w:color="auto"/>
        <w:left w:val="none" w:sz="0" w:space="0" w:color="auto"/>
        <w:bottom w:val="none" w:sz="0" w:space="0" w:color="auto"/>
        <w:right w:val="none" w:sz="0" w:space="0" w:color="auto"/>
      </w:divBdr>
    </w:div>
    <w:div w:id="1627420597">
      <w:bodyDiv w:val="1"/>
      <w:marLeft w:val="0"/>
      <w:marRight w:val="0"/>
      <w:marTop w:val="0"/>
      <w:marBottom w:val="0"/>
      <w:divBdr>
        <w:top w:val="none" w:sz="0" w:space="0" w:color="auto"/>
        <w:left w:val="none" w:sz="0" w:space="0" w:color="auto"/>
        <w:bottom w:val="none" w:sz="0" w:space="0" w:color="auto"/>
        <w:right w:val="none" w:sz="0" w:space="0" w:color="auto"/>
      </w:divBdr>
    </w:div>
    <w:div w:id="1645698294">
      <w:bodyDiv w:val="1"/>
      <w:marLeft w:val="0"/>
      <w:marRight w:val="0"/>
      <w:marTop w:val="0"/>
      <w:marBottom w:val="0"/>
      <w:divBdr>
        <w:top w:val="none" w:sz="0" w:space="0" w:color="auto"/>
        <w:left w:val="none" w:sz="0" w:space="0" w:color="auto"/>
        <w:bottom w:val="none" w:sz="0" w:space="0" w:color="auto"/>
        <w:right w:val="none" w:sz="0" w:space="0" w:color="auto"/>
      </w:divBdr>
    </w:div>
    <w:div w:id="1666130936">
      <w:bodyDiv w:val="1"/>
      <w:marLeft w:val="0"/>
      <w:marRight w:val="0"/>
      <w:marTop w:val="0"/>
      <w:marBottom w:val="0"/>
      <w:divBdr>
        <w:top w:val="none" w:sz="0" w:space="0" w:color="auto"/>
        <w:left w:val="none" w:sz="0" w:space="0" w:color="auto"/>
        <w:bottom w:val="none" w:sz="0" w:space="0" w:color="auto"/>
        <w:right w:val="none" w:sz="0" w:space="0" w:color="auto"/>
      </w:divBdr>
    </w:div>
    <w:div w:id="1670869585">
      <w:bodyDiv w:val="1"/>
      <w:marLeft w:val="0"/>
      <w:marRight w:val="0"/>
      <w:marTop w:val="0"/>
      <w:marBottom w:val="0"/>
      <w:divBdr>
        <w:top w:val="none" w:sz="0" w:space="0" w:color="auto"/>
        <w:left w:val="none" w:sz="0" w:space="0" w:color="auto"/>
        <w:bottom w:val="none" w:sz="0" w:space="0" w:color="auto"/>
        <w:right w:val="none" w:sz="0" w:space="0" w:color="auto"/>
      </w:divBdr>
    </w:div>
    <w:div w:id="1675955554">
      <w:bodyDiv w:val="1"/>
      <w:marLeft w:val="0"/>
      <w:marRight w:val="0"/>
      <w:marTop w:val="0"/>
      <w:marBottom w:val="0"/>
      <w:divBdr>
        <w:top w:val="none" w:sz="0" w:space="0" w:color="auto"/>
        <w:left w:val="none" w:sz="0" w:space="0" w:color="auto"/>
        <w:bottom w:val="none" w:sz="0" w:space="0" w:color="auto"/>
        <w:right w:val="none" w:sz="0" w:space="0" w:color="auto"/>
      </w:divBdr>
    </w:div>
    <w:div w:id="1703166481">
      <w:bodyDiv w:val="1"/>
      <w:marLeft w:val="0"/>
      <w:marRight w:val="0"/>
      <w:marTop w:val="0"/>
      <w:marBottom w:val="0"/>
      <w:divBdr>
        <w:top w:val="none" w:sz="0" w:space="0" w:color="auto"/>
        <w:left w:val="none" w:sz="0" w:space="0" w:color="auto"/>
        <w:bottom w:val="none" w:sz="0" w:space="0" w:color="auto"/>
        <w:right w:val="none" w:sz="0" w:space="0" w:color="auto"/>
      </w:divBdr>
    </w:div>
    <w:div w:id="1771119340">
      <w:bodyDiv w:val="1"/>
      <w:marLeft w:val="0"/>
      <w:marRight w:val="0"/>
      <w:marTop w:val="0"/>
      <w:marBottom w:val="0"/>
      <w:divBdr>
        <w:top w:val="none" w:sz="0" w:space="0" w:color="auto"/>
        <w:left w:val="none" w:sz="0" w:space="0" w:color="auto"/>
        <w:bottom w:val="none" w:sz="0" w:space="0" w:color="auto"/>
        <w:right w:val="none" w:sz="0" w:space="0" w:color="auto"/>
      </w:divBdr>
    </w:div>
    <w:div w:id="1787312910">
      <w:bodyDiv w:val="1"/>
      <w:marLeft w:val="0"/>
      <w:marRight w:val="0"/>
      <w:marTop w:val="0"/>
      <w:marBottom w:val="0"/>
      <w:divBdr>
        <w:top w:val="none" w:sz="0" w:space="0" w:color="auto"/>
        <w:left w:val="none" w:sz="0" w:space="0" w:color="auto"/>
        <w:bottom w:val="none" w:sz="0" w:space="0" w:color="auto"/>
        <w:right w:val="none" w:sz="0" w:space="0" w:color="auto"/>
      </w:divBdr>
    </w:div>
    <w:div w:id="1790582053">
      <w:bodyDiv w:val="1"/>
      <w:marLeft w:val="0"/>
      <w:marRight w:val="0"/>
      <w:marTop w:val="0"/>
      <w:marBottom w:val="0"/>
      <w:divBdr>
        <w:top w:val="none" w:sz="0" w:space="0" w:color="auto"/>
        <w:left w:val="none" w:sz="0" w:space="0" w:color="auto"/>
        <w:bottom w:val="none" w:sz="0" w:space="0" w:color="auto"/>
        <w:right w:val="none" w:sz="0" w:space="0" w:color="auto"/>
      </w:divBdr>
    </w:div>
    <w:div w:id="1824882215">
      <w:bodyDiv w:val="1"/>
      <w:marLeft w:val="0"/>
      <w:marRight w:val="0"/>
      <w:marTop w:val="0"/>
      <w:marBottom w:val="0"/>
      <w:divBdr>
        <w:top w:val="none" w:sz="0" w:space="0" w:color="auto"/>
        <w:left w:val="none" w:sz="0" w:space="0" w:color="auto"/>
        <w:bottom w:val="none" w:sz="0" w:space="0" w:color="auto"/>
        <w:right w:val="none" w:sz="0" w:space="0" w:color="auto"/>
      </w:divBdr>
    </w:div>
    <w:div w:id="1829320644">
      <w:bodyDiv w:val="1"/>
      <w:marLeft w:val="0"/>
      <w:marRight w:val="0"/>
      <w:marTop w:val="0"/>
      <w:marBottom w:val="0"/>
      <w:divBdr>
        <w:top w:val="none" w:sz="0" w:space="0" w:color="auto"/>
        <w:left w:val="none" w:sz="0" w:space="0" w:color="auto"/>
        <w:bottom w:val="none" w:sz="0" w:space="0" w:color="auto"/>
        <w:right w:val="none" w:sz="0" w:space="0" w:color="auto"/>
      </w:divBdr>
    </w:div>
    <w:div w:id="1873150196">
      <w:bodyDiv w:val="1"/>
      <w:marLeft w:val="0"/>
      <w:marRight w:val="0"/>
      <w:marTop w:val="0"/>
      <w:marBottom w:val="0"/>
      <w:divBdr>
        <w:top w:val="none" w:sz="0" w:space="0" w:color="auto"/>
        <w:left w:val="none" w:sz="0" w:space="0" w:color="auto"/>
        <w:bottom w:val="none" w:sz="0" w:space="0" w:color="auto"/>
        <w:right w:val="none" w:sz="0" w:space="0" w:color="auto"/>
      </w:divBdr>
    </w:div>
    <w:div w:id="1985500304">
      <w:bodyDiv w:val="1"/>
      <w:marLeft w:val="0"/>
      <w:marRight w:val="0"/>
      <w:marTop w:val="0"/>
      <w:marBottom w:val="0"/>
      <w:divBdr>
        <w:top w:val="none" w:sz="0" w:space="0" w:color="auto"/>
        <w:left w:val="none" w:sz="0" w:space="0" w:color="auto"/>
        <w:bottom w:val="none" w:sz="0" w:space="0" w:color="auto"/>
        <w:right w:val="none" w:sz="0" w:space="0" w:color="auto"/>
      </w:divBdr>
    </w:div>
    <w:div w:id="2135825717">
      <w:bodyDiv w:val="1"/>
      <w:marLeft w:val="0"/>
      <w:marRight w:val="0"/>
      <w:marTop w:val="0"/>
      <w:marBottom w:val="0"/>
      <w:divBdr>
        <w:top w:val="none" w:sz="0" w:space="0" w:color="auto"/>
        <w:left w:val="none" w:sz="0" w:space="0" w:color="auto"/>
        <w:bottom w:val="none" w:sz="0" w:space="0" w:color="auto"/>
        <w:right w:val="none" w:sz="0" w:space="0" w:color="auto"/>
      </w:divBdr>
    </w:div>
    <w:div w:id="214534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A62776-41CC-48A8-92FB-9679BBB479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2023</Words>
  <Characters>11535</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TGTRANSCO</cp:lastModifiedBy>
  <cp:revision>15</cp:revision>
  <cp:lastPrinted>2026-01-13T10:10:00Z</cp:lastPrinted>
  <dcterms:created xsi:type="dcterms:W3CDTF">2026-01-19T09:35:00Z</dcterms:created>
  <dcterms:modified xsi:type="dcterms:W3CDTF">2026-01-20T05:33:00Z</dcterms:modified>
</cp:coreProperties>
</file>